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line="360" w:lineRule="auto"/>
        <w:jc w:val="center"/>
        <w:rPr>
          <w:rFonts w:ascii="黑体" w:eastAsia="黑体" w:hAnsi="黑体" w:cs="黑体"/>
          <w:sz w:val="72"/>
        </w:rPr>
      </w:pPr>
      <w:r>
        <w:rPr>
          <w:rFonts w:ascii="黑体" w:eastAsia="黑体" w:hAnsi="黑体" w:cs="黑体"/>
          <w:sz w:val="72"/>
        </w:rPr>
        <w:t>XXXX大学</w:t>
      </w:r>
    </w:p>
    <w:p w:rsidR="00A77B3E">
      <w:pPr>
        <w:spacing w:line="360" w:lineRule="auto"/>
        <w:jc w:val="center"/>
        <w:rPr>
          <w:rFonts w:ascii="黑体" w:eastAsia="黑体" w:hAnsi="黑体" w:cs="黑体"/>
          <w:sz w:val="52"/>
        </w:rPr>
      </w:pPr>
      <w:r>
        <w:rPr>
          <w:rFonts w:ascii="黑体" w:eastAsia="黑体" w:hAnsi="黑体" w:cs="黑体"/>
          <w:sz w:val="52"/>
        </w:rPr>
        <w:t>毕业（设计）论文</w:t>
      </w:r>
    </w:p>
    <w:p w:rsidR="00A77B3E">
      <w:pPr>
        <w:spacing w:line="360" w:lineRule="auto"/>
        <w:jc w:val="center"/>
        <w:rPr>
          <w:rFonts w:ascii="黑体" w:eastAsia="黑体" w:hAnsi="黑体" w:cs="黑体"/>
          <w:sz w:val="52"/>
        </w:rPr>
      </w:pPr>
    </w:p>
    <w:p w:rsidR="00A77B3E">
      <w:pPr>
        <w:spacing w:line="360" w:lineRule="auto"/>
        <w:jc w:val="center"/>
        <w:rPr>
          <w:rFonts w:ascii="黑体" w:eastAsia="黑体" w:hAnsi="黑体" w:cs="黑体"/>
          <w:sz w:val="36"/>
        </w:rPr>
      </w:pPr>
      <w:r>
        <w:rPr>
          <w:rFonts w:ascii="黑体" w:eastAsia="黑体" w:hAnsi="黑体" w:cs="黑体"/>
          <w:sz w:val="36"/>
        </w:rPr>
        <w:t>（校徽）</w:t>
      </w:r>
    </w:p>
    <w:p w:rsidR="00A77B3E">
      <w:pPr>
        <w:spacing w:line="360" w:lineRule="auto"/>
        <w:jc w:val="center"/>
        <w:rPr>
          <w:rFonts w:ascii="黑体" w:eastAsia="黑体" w:hAnsi="黑体" w:cs="黑体"/>
          <w:sz w:val="36"/>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984"/>
        <w:gridCol w:w="4818"/>
      </w:tblGrid>
      <w:tr>
        <w:tblPrEx>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论文题目：</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r>
              <w:rPr>
                <w:rFonts w:ascii="黑体" w:eastAsia="黑体" w:hAnsi="黑体" w:cs="黑体"/>
                <w:b w:val="0"/>
                <w:sz w:val="28"/>
              </w:rPr>
              <w:t>融入课程思政的初中数学教学设计研究</w:t>
            </w: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专业班级：</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    号：</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学生姓名：</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指导教师：</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电    话：</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学院名称：</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bl>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宋体" w:eastAsia="宋体" w:hAnsi="宋体" w:cs="宋体"/>
          <w:b/>
          <w:sz w:val="30"/>
        </w:rPr>
      </w:pPr>
      <w:r>
        <w:rPr>
          <w:rFonts w:ascii="宋体" w:eastAsia="宋体" w:hAnsi="宋体" w:cs="宋体"/>
          <w:b/>
          <w:sz w:val="30"/>
        </w:rPr>
        <w:t>完成日期：      年   月   日</w:t>
      </w:r>
    </w:p>
    <w:p w:rsidR="00A77B3E">
      <w:pPr>
        <w:spacing w:line="241" w:lineRule="auto"/>
        <w:jc w:val="center"/>
        <w:rPr>
          <w:rFonts w:ascii="黑体" w:eastAsia="黑体" w:hAnsi="黑体" w:cs="黑体"/>
          <w:b w:val="0"/>
          <w:color w:val="000000"/>
          <w:sz w:val="36"/>
        </w:rPr>
      </w:pPr>
      <w:r>
        <w:rPr>
          <w:rFonts w:ascii="Times New Roman" w:eastAsia="Times New Roman" w:hAnsi="Times New Roman" w:cs="Times New Roman"/>
          <w:b w:val="0"/>
          <w:color w:val="000000"/>
          <w:sz w:val="36"/>
        </w:rPr>
        <w:t xml:space="preserve">X X </w:t>
      </w:r>
      <w:r>
        <w:rPr>
          <w:rFonts w:ascii="黑体" w:eastAsia="黑体" w:hAnsi="黑体" w:cs="黑体"/>
          <w:b w:val="0"/>
          <w:color w:val="000000"/>
          <w:sz w:val="36"/>
        </w:rPr>
        <w:t>大</w:t>
      </w:r>
      <w:r>
        <w:rPr>
          <w:rFonts w:ascii="Times New Roman" w:eastAsia="Times New Roman" w:hAnsi="Times New Roman" w:cs="Times New Roman"/>
          <w:b w:val="0"/>
          <w:color w:val="000000"/>
          <w:sz w:val="36"/>
        </w:rPr>
        <w:t xml:space="preserve"> </w:t>
      </w:r>
      <w:r>
        <w:rPr>
          <w:rFonts w:ascii="黑体" w:eastAsia="黑体" w:hAnsi="黑体" w:cs="黑体"/>
          <w:b w:val="0"/>
          <w:color w:val="000000"/>
          <w:sz w:val="36"/>
        </w:rPr>
        <w:t>学</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毕业论文（设计）原创性声明</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人郑重声明：所呈交的论文（设计）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rsidR="00A77B3E">
      <w:pPr>
        <w:spacing w:before="409" w:after="818" w:line="241" w:lineRule="auto"/>
        <w:ind w:firstLineChars="0"/>
        <w:jc w:val="center"/>
        <w:rPr>
          <w:rFonts w:ascii="宋体" w:eastAsia="宋体" w:hAnsi="宋体" w:cs="宋体"/>
          <w:b w:val="0"/>
          <w:color w:val="333333"/>
          <w:sz w:val="24"/>
        </w:rPr>
      </w:pPr>
      <w:r>
        <w:rPr>
          <w:rFonts w:ascii="宋体" w:eastAsia="宋体" w:hAnsi="宋体" w:cs="宋体"/>
          <w:b w:val="0"/>
          <w:color w:val="333333"/>
          <w:sz w:val="24"/>
        </w:rPr>
        <w:t>学生签名：</w:t>
        <w:tab/>
        <w:tab/>
        <w:tab/>
        <w:tab/>
        <w:tab/>
        <w:tab/>
        <w:t>日期：20    年  月  日</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毕业论文（设计）版权使用授权书</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毕业论文（设计）作者完全了解学校有关保留、使用论文（设计）的规定，同意学校保留并向国家有关部门或机构送交论文（设计）的复印件和电子版，允许论文（设计）被查阅和借阅。本人授权XX大学可以将本论文（设计）的全部或部分内容编入有关数据库进行检索，可以采用影印、缩印或扫描等复制手段保存和汇编本论文（设计）。</w:t>
      </w: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学生签名：</w:t>
        <w:tab/>
        <w:tab/>
        <w:tab/>
        <w:tab/>
        <w:tab/>
        <w:t xml:space="preserve">     日期：20    年  月  日</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导师签名：</w:t>
        <w:tab/>
        <w:tab/>
        <w:tab/>
        <w:tab/>
        <w:tab/>
        <w:t xml:space="preserve">     日期：20    年  月  日</w:t>
      </w:r>
    </w:p>
    <w:p w:rsidR="00A77B3E">
      <w:pPr>
        <w:spacing w:before="300" w:after="300" w:line="600" w:lineRule="atLeast"/>
        <w:jc w:val="center"/>
        <w:rPr>
          <w:rFonts w:ascii="宋体" w:eastAsia="宋体" w:hAnsi="宋体" w:cs="宋体"/>
          <w:b/>
          <w:color w:val="333333"/>
          <w:sz w:val="32"/>
        </w:rPr>
      </w:pPr>
      <w:r>
        <w:rPr>
          <w:rFonts w:ascii="宋体" w:eastAsia="宋体" w:hAnsi="宋体" w:cs="宋体"/>
          <w:b w:val="0"/>
          <w:color w:val="333333"/>
          <w:sz w:val="24"/>
        </w:rPr>
        <w:br w:type="page"/>
      </w:r>
      <w:r>
        <w:rPr>
          <w:rFonts w:ascii="宋体" w:eastAsia="宋体" w:hAnsi="宋体" w:cs="宋体"/>
          <w:b/>
          <w:color w:val="333333"/>
          <w:sz w:val="32"/>
        </w:rPr>
        <w:t>摘要</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论文旨在研究如何融入课程思政的初中数学教学设计。首先，通过介绍研究背景和研究意义来明确研究的价值。然后，通过探讨课程思政的概念与特点以及初中数学教学的特点与问题，提出了融合二者的意义。接下来，提出了融入课程思政的初中数学教学设计的原则，包括德育导向原则、知识贯通原则和兴趣引领原则。然后，探讨了实施融入课程思政的初中数学教学设计的方法，包括确定与调整教学目标、选择与设计教学内容以及运用教学方法与手段。进一步，通过分析实例，展示了融入课程思政的初中数学教学设计的具体案例，包括数学与社会的联系、数学与伦理道德的培养以及数学与思维品质的培养。随后进行了实施效果评价和存在问题分析。最后，提出了融入课程思政的初中数学教学设计优化策略，包括完善课程文本、创新教学手段和提升教师专业素养。最后，总结了主要研究成果，并指出了研究的不足与展望。</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color w:val="333333"/>
          <w:sz w:val="24"/>
        </w:rPr>
        <w:t>关键词：</w:t>
      </w:r>
      <w:r>
        <w:rPr>
          <w:rFonts w:ascii="宋体" w:eastAsia="宋体" w:hAnsi="宋体" w:cs="宋体"/>
          <w:b w:val="0"/>
          <w:color w:val="333333"/>
          <w:sz w:val="24"/>
        </w:rPr>
        <w:t>课程思政, 初中数学教学, 融合, 教学设计, 德育导向原则</w:t>
      </w:r>
    </w:p>
    <w:p w:rsidR="00A77B3E">
      <w:pPr>
        <w:spacing w:before="300" w:after="300" w:line="600" w:lineRule="atLeast"/>
        <w:jc w:val="center"/>
        <w:rPr>
          <w:rFonts w:ascii="Times New Roman" w:eastAsia="Times New Roman" w:hAnsi="Times New Roman" w:cs="Times New Roman"/>
          <w:b/>
          <w:color w:val="333333"/>
          <w:sz w:val="32"/>
        </w:rPr>
      </w:pPr>
      <w:r>
        <w:rPr>
          <w:rFonts w:ascii="宋体" w:eastAsia="宋体" w:hAnsi="宋体" w:cs="宋体"/>
          <w:b w:val="0"/>
          <w:color w:val="333333"/>
          <w:sz w:val="24"/>
        </w:rPr>
        <w:br w:type="page"/>
      </w:r>
      <w:r>
        <w:rPr>
          <w:rFonts w:ascii="Times New Roman" w:eastAsia="Times New Roman" w:hAnsi="Times New Roman" w:cs="Times New Roman"/>
          <w:b/>
          <w:color w:val="333333"/>
          <w:sz w:val="32"/>
        </w:rPr>
        <w:t>Abstract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This paper aims to study the design of integrating ideological and political education into middle school mathematics teaching. Firstly, the value of the research is clarified by introducing the research background and significance. Then, the significance of integrating the concept and characteristics of ideological and political education with the characteristics and problems of middle school mathematics teaching is explored. Subsequently, the principles for designing middle school mathematics teaching that incorporates ideological and political education are proposed, including the principles of moral education orientation, knowledge integration, and interest guidance. Then, the methods for implementing the design of integrating ideological and political education into middle school mathematics teaching are discussed, including determining and adjusting teaching objectives, selecting and designing teaching content, as well as applying teaching methods and tools. Furthermore, specific examples of middle school mathematics teaching designs that incorporate ideological and political education are demonstrated through the analysis of cases, including the connection between mathematics and society, the cultivation of ethics and morality through mathematics, and the cultivation of thinking qualities through mathematics. Evaluation of the implementation effects and analysis of existing problems are conducted. Lastly, optimization strategies for the design of integrating ideological and political education into middle school mathematics teaching are proposed, including improving curriculum texts, innovating teaching methods, and enhancing teachers' professional qualities. Finally, the main research achievements are summarized, and the limitations and prospects of the research are pointed out.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color w:val="333333"/>
          <w:sz w:val="24"/>
        </w:rPr>
        <w:t>Keyword：</w:t>
      </w:r>
      <w:r>
        <w:rPr>
          <w:rFonts w:ascii="Times New Roman" w:eastAsia="Times New Roman" w:hAnsi="Times New Roman" w:cs="Times New Roman"/>
          <w:b w:val="0"/>
          <w:color w:val="333333"/>
          <w:sz w:val="24"/>
        </w:rPr>
        <w:t>course of ideological education, teaching of middle school mathematics, integration, instructional design, principles of moral education orientation</w:t>
      </w:r>
    </w:p>
    <w:p w:rsidR="00A77B3E">
      <w:pPr>
        <w:pStyle w:val="BodyText"/>
        <w:spacing w:before="0" w:after="0"/>
        <w:jc w:val="center"/>
        <w:rPr>
          <w:rFonts w:ascii="Times New Roman" w:eastAsia="Times New Roman" w:hAnsi="Times New Roman" w:cs="Times New Roman"/>
          <w:b/>
          <w:i w:val="0"/>
          <w:color w:val="333333"/>
          <w:sz w:val="24"/>
        </w:rPr>
      </w:pPr>
      <w:r>
        <w:rPr>
          <w:rFonts w:ascii="Times New Roman" w:eastAsia="Times New Roman" w:hAnsi="Times New Roman" w:cs="Times New Roman"/>
          <w:b w:val="0"/>
          <w:color w:val="333333"/>
          <w:sz w:val="24"/>
        </w:rPr>
        <w:br w:type="page"/>
      </w:r>
      <w:r>
        <w:rPr>
          <w:rFonts w:ascii="Times New Roman" w:eastAsia="Times New Roman" w:hAnsi="Times New Roman" w:cs="Times New Roman"/>
          <w:b/>
          <w:i w:val="0"/>
          <w:color w:val="333333"/>
          <w:sz w:val="24"/>
        </w:rPr>
        <w:t>目录</w:t>
      </w:r>
    </w:p>
    <w:p>
      <w:pPr>
        <w:pStyle w:val="TOC1"/>
        <w:tabs>
          <w:tab w:val="right" w:leader="dot" w:pos="9350"/>
        </w:tabs>
        <w:rPr>
          <w:rFonts w:ascii="Calibri" w:hAnsi="Calibri"/>
          <w:noProof/>
          <w:sz w:val="22"/>
        </w:rPr>
      </w:pPr>
      <w:r w:rsidR="00A77B3E">
        <w:rPr>
          <w:rFonts w:ascii="宋体" w:eastAsia="宋体" w:hAnsi="宋体" w:cs="宋体"/>
          <w:b/>
          <w:i w:val="0"/>
          <w:color w:val="333333"/>
          <w:sz w:val="32"/>
        </w:rPr>
        <w:fldChar w:fldCharType="begin"/>
      </w:r>
      <w:r w:rsidR="00A77B3E">
        <w:rPr>
          <w:rFonts w:ascii="宋体" w:eastAsia="宋体" w:hAnsi="宋体" w:cs="宋体"/>
          <w:b/>
          <w:i w:val="0"/>
          <w:color w:val="333333"/>
          <w:sz w:val="32"/>
        </w:rPr>
        <w:instrText>TOC \o "1-3" \h \z \u</w:instrText>
      </w:r>
      <w:r w:rsidR="00A77B3E">
        <w:rPr>
          <w:rFonts w:ascii="宋体" w:eastAsia="宋体" w:hAnsi="宋体" w:cs="宋体"/>
          <w:b/>
          <w:i w:val="0"/>
          <w:color w:val="333333"/>
          <w:sz w:val="32"/>
        </w:rPr>
        <w:fldChar w:fldCharType="separate"/>
      </w:r>
      <w:hyperlink w:anchor="_Toc256000000" w:history="1">
        <w:r w:rsidR="00A77B3E">
          <w:rPr>
            <w:rStyle w:val="Hyperlink"/>
            <w:rFonts w:ascii="宋体" w:eastAsia="宋体" w:hAnsi="宋体" w:cs="宋体"/>
          </w:rPr>
          <w:t>一、引言</w:t>
        </w:r>
        <w:r>
          <w:tab/>
        </w:r>
        <w:r>
          <w:fldChar w:fldCharType="begin"/>
        </w:r>
        <w:r>
          <w:instrText xml:space="preserve"> PAGEREF _Toc256000000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1" w:history="1">
        <w:r w:rsidR="00A77B3E">
          <w:rPr>
            <w:rStyle w:val="Hyperlink"/>
            <w:rFonts w:ascii="宋体" w:eastAsia="宋体" w:hAnsi="宋体" w:cs="宋体"/>
          </w:rPr>
          <w:t>1.1 研究背景</w:t>
        </w:r>
        <w:r>
          <w:tab/>
        </w:r>
        <w:r>
          <w:fldChar w:fldCharType="begin"/>
        </w:r>
        <w:r>
          <w:instrText xml:space="preserve"> PAGEREF _Toc256000001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2" w:history="1">
        <w:r w:rsidR="00A77B3E">
          <w:rPr>
            <w:rStyle w:val="Hyperlink"/>
            <w:rFonts w:ascii="宋体" w:eastAsia="宋体" w:hAnsi="宋体" w:cs="宋体"/>
          </w:rPr>
          <w:t>1.2 研究意义</w:t>
        </w:r>
        <w:r>
          <w:tab/>
        </w:r>
        <w:r>
          <w:fldChar w:fldCharType="begin"/>
        </w:r>
        <w:r>
          <w:instrText xml:space="preserve"> PAGEREF _Toc256000002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3" w:history="1">
        <w:r w:rsidR="00A77B3E">
          <w:rPr>
            <w:rStyle w:val="Hyperlink"/>
            <w:rFonts w:ascii="宋体" w:eastAsia="宋体" w:hAnsi="宋体" w:cs="宋体"/>
          </w:rPr>
          <w:t>1.3 国内外研究现状</w:t>
        </w:r>
        <w:r>
          <w:tab/>
        </w:r>
        <w:r>
          <w:fldChar w:fldCharType="begin"/>
        </w:r>
        <w:r>
          <w:instrText xml:space="preserve"> PAGEREF _Toc256000003 \h </w:instrText>
        </w:r>
        <w:r>
          <w:fldChar w:fldCharType="separate"/>
        </w:r>
        <w:r>
          <w:t>6</w:t>
        </w:r>
        <w:r>
          <w:fldChar w:fldCharType="end"/>
        </w:r>
      </w:hyperlink>
    </w:p>
    <w:p>
      <w:pPr>
        <w:pStyle w:val="TOC1"/>
        <w:tabs>
          <w:tab w:val="right" w:leader="dot" w:pos="9350"/>
        </w:tabs>
        <w:rPr>
          <w:rFonts w:ascii="Calibri" w:hAnsi="Calibri"/>
          <w:noProof/>
          <w:sz w:val="22"/>
        </w:rPr>
      </w:pPr>
      <w:hyperlink w:anchor="_Toc256000004" w:history="1">
        <w:r w:rsidR="00A77B3E">
          <w:rPr>
            <w:rStyle w:val="Hyperlink"/>
            <w:rFonts w:ascii="宋体" w:eastAsia="宋体" w:hAnsi="宋体" w:cs="宋体"/>
          </w:rPr>
          <w:t>二、课程思政与初中数学教学的融合</w:t>
        </w:r>
        <w:r>
          <w:tab/>
        </w:r>
        <w:r>
          <w:fldChar w:fldCharType="begin"/>
        </w:r>
        <w:r>
          <w:instrText xml:space="preserve"> PAGEREF _Toc256000004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5" w:history="1">
        <w:r w:rsidR="00A77B3E">
          <w:rPr>
            <w:rStyle w:val="Hyperlink"/>
            <w:rFonts w:ascii="宋体" w:eastAsia="宋体" w:hAnsi="宋体" w:cs="宋体"/>
          </w:rPr>
          <w:t>2.1 课程思政的概念与特点</w:t>
        </w:r>
        <w:r>
          <w:tab/>
        </w:r>
        <w:r>
          <w:fldChar w:fldCharType="begin"/>
        </w:r>
        <w:r>
          <w:instrText xml:space="preserve"> PAGEREF _Toc256000005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6" w:history="1">
        <w:r w:rsidR="00A77B3E">
          <w:rPr>
            <w:rStyle w:val="Hyperlink"/>
            <w:rFonts w:ascii="宋体" w:eastAsia="宋体" w:hAnsi="宋体" w:cs="宋体"/>
          </w:rPr>
          <w:t>2.2 初中数学教学的特点与问题</w:t>
        </w:r>
        <w:r>
          <w:tab/>
        </w:r>
        <w:r>
          <w:fldChar w:fldCharType="begin"/>
        </w:r>
        <w:r>
          <w:instrText xml:space="preserve"> PAGEREF _Toc256000006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7" w:history="1">
        <w:r w:rsidR="00A77B3E">
          <w:rPr>
            <w:rStyle w:val="Hyperlink"/>
            <w:rFonts w:ascii="宋体" w:eastAsia="宋体" w:hAnsi="宋体" w:cs="宋体"/>
          </w:rPr>
          <w:t>2.3 课程思政与初中数学教学的融合意义</w:t>
        </w:r>
        <w:r>
          <w:tab/>
        </w:r>
        <w:r>
          <w:fldChar w:fldCharType="begin"/>
        </w:r>
        <w:r>
          <w:instrText xml:space="preserve"> PAGEREF _Toc256000007 \h </w:instrText>
        </w:r>
        <w:r>
          <w:fldChar w:fldCharType="separate"/>
        </w:r>
        <w:r>
          <w:t>7</w:t>
        </w:r>
        <w:r>
          <w:fldChar w:fldCharType="end"/>
        </w:r>
      </w:hyperlink>
    </w:p>
    <w:p>
      <w:pPr>
        <w:pStyle w:val="TOC1"/>
        <w:tabs>
          <w:tab w:val="right" w:leader="dot" w:pos="9350"/>
        </w:tabs>
        <w:rPr>
          <w:rFonts w:ascii="Calibri" w:hAnsi="Calibri"/>
          <w:noProof/>
          <w:sz w:val="22"/>
        </w:rPr>
      </w:pPr>
      <w:hyperlink w:anchor="_Toc256000008" w:history="1">
        <w:r w:rsidR="00A77B3E">
          <w:rPr>
            <w:rStyle w:val="Hyperlink"/>
            <w:rFonts w:ascii="宋体" w:eastAsia="宋体" w:hAnsi="宋体" w:cs="宋体"/>
          </w:rPr>
          <w:t>三、融入课程思政的初中数学教学设计原则</w:t>
        </w:r>
        <w:r>
          <w:tab/>
        </w:r>
        <w:r>
          <w:fldChar w:fldCharType="begin"/>
        </w:r>
        <w:r>
          <w:instrText xml:space="preserve"> PAGEREF _Toc256000008 \h </w:instrText>
        </w:r>
        <w:r>
          <w:fldChar w:fldCharType="separate"/>
        </w:r>
        <w:r>
          <w:t>8</w:t>
        </w:r>
        <w:r>
          <w:fldChar w:fldCharType="end"/>
        </w:r>
      </w:hyperlink>
    </w:p>
    <w:p>
      <w:pPr>
        <w:pStyle w:val="TOC2"/>
        <w:tabs>
          <w:tab w:val="right" w:leader="dot" w:pos="9350"/>
        </w:tabs>
        <w:rPr>
          <w:rFonts w:ascii="Calibri" w:hAnsi="Calibri"/>
          <w:noProof/>
          <w:sz w:val="22"/>
        </w:rPr>
      </w:pPr>
      <w:hyperlink w:anchor="_Toc256000009" w:history="1">
        <w:r w:rsidR="00A77B3E">
          <w:rPr>
            <w:rStyle w:val="Hyperlink"/>
            <w:rFonts w:ascii="宋体" w:eastAsia="宋体" w:hAnsi="宋体" w:cs="宋体"/>
          </w:rPr>
          <w:t>3.1 德育导向原则</w:t>
        </w:r>
        <w:r>
          <w:tab/>
        </w:r>
        <w:r>
          <w:fldChar w:fldCharType="begin"/>
        </w:r>
        <w:r>
          <w:instrText xml:space="preserve"> PAGEREF _Toc256000009 \h </w:instrText>
        </w:r>
        <w:r>
          <w:fldChar w:fldCharType="separate"/>
        </w:r>
        <w:r>
          <w:t>8</w:t>
        </w:r>
        <w:r>
          <w:fldChar w:fldCharType="end"/>
        </w:r>
      </w:hyperlink>
    </w:p>
    <w:p>
      <w:pPr>
        <w:pStyle w:val="TOC2"/>
        <w:tabs>
          <w:tab w:val="right" w:leader="dot" w:pos="9350"/>
        </w:tabs>
        <w:rPr>
          <w:rFonts w:ascii="Calibri" w:hAnsi="Calibri"/>
          <w:noProof/>
          <w:sz w:val="22"/>
        </w:rPr>
      </w:pPr>
      <w:hyperlink w:anchor="_Toc256000010" w:history="1">
        <w:r w:rsidR="00A77B3E">
          <w:rPr>
            <w:rStyle w:val="Hyperlink"/>
            <w:rFonts w:ascii="宋体" w:eastAsia="宋体" w:hAnsi="宋体" w:cs="宋体"/>
          </w:rPr>
          <w:t>3.2 知识贯通原则</w:t>
        </w:r>
        <w:r>
          <w:tab/>
        </w:r>
        <w:r>
          <w:fldChar w:fldCharType="begin"/>
        </w:r>
        <w:r>
          <w:instrText xml:space="preserve"> PAGEREF _Toc256000010 \h </w:instrText>
        </w:r>
        <w:r>
          <w:fldChar w:fldCharType="separate"/>
        </w:r>
        <w:r>
          <w:t>8</w:t>
        </w:r>
        <w:r>
          <w:fldChar w:fldCharType="end"/>
        </w:r>
      </w:hyperlink>
    </w:p>
    <w:p>
      <w:pPr>
        <w:pStyle w:val="TOC2"/>
        <w:tabs>
          <w:tab w:val="right" w:leader="dot" w:pos="9350"/>
        </w:tabs>
        <w:rPr>
          <w:rFonts w:ascii="Calibri" w:hAnsi="Calibri"/>
          <w:noProof/>
          <w:sz w:val="22"/>
        </w:rPr>
      </w:pPr>
      <w:hyperlink w:anchor="_Toc256000011" w:history="1">
        <w:r w:rsidR="00A77B3E">
          <w:rPr>
            <w:rStyle w:val="Hyperlink"/>
            <w:rFonts w:ascii="宋体" w:eastAsia="宋体" w:hAnsi="宋体" w:cs="宋体"/>
          </w:rPr>
          <w:t>3.3 兴趣引领原则</w:t>
        </w:r>
        <w:r>
          <w:tab/>
        </w:r>
        <w:r>
          <w:fldChar w:fldCharType="begin"/>
        </w:r>
        <w:r>
          <w:instrText xml:space="preserve"> PAGEREF _Toc256000011 \h </w:instrText>
        </w:r>
        <w:r>
          <w:fldChar w:fldCharType="separate"/>
        </w:r>
        <w:r>
          <w:t>9</w:t>
        </w:r>
        <w:r>
          <w:fldChar w:fldCharType="end"/>
        </w:r>
      </w:hyperlink>
    </w:p>
    <w:p>
      <w:pPr>
        <w:pStyle w:val="TOC1"/>
        <w:tabs>
          <w:tab w:val="right" w:leader="dot" w:pos="9350"/>
        </w:tabs>
        <w:rPr>
          <w:rFonts w:ascii="Calibri" w:hAnsi="Calibri"/>
          <w:noProof/>
          <w:sz w:val="22"/>
        </w:rPr>
      </w:pPr>
      <w:hyperlink w:anchor="_Toc256000012" w:history="1">
        <w:r w:rsidR="00A77B3E">
          <w:rPr>
            <w:rStyle w:val="Hyperlink"/>
            <w:rFonts w:ascii="宋体" w:eastAsia="宋体" w:hAnsi="宋体" w:cs="宋体"/>
          </w:rPr>
          <w:t>四、融入课程思政的初中数学教学设计实施方法</w:t>
        </w:r>
        <w:r>
          <w:tab/>
        </w:r>
        <w:r>
          <w:fldChar w:fldCharType="begin"/>
        </w:r>
        <w:r>
          <w:instrText xml:space="preserve"> PAGEREF _Toc256000012 \h </w:instrText>
        </w:r>
        <w:r>
          <w:fldChar w:fldCharType="separate"/>
        </w:r>
        <w:r>
          <w:t>9</w:t>
        </w:r>
        <w:r>
          <w:fldChar w:fldCharType="end"/>
        </w:r>
      </w:hyperlink>
    </w:p>
    <w:p>
      <w:pPr>
        <w:pStyle w:val="TOC2"/>
        <w:tabs>
          <w:tab w:val="right" w:leader="dot" w:pos="9350"/>
        </w:tabs>
        <w:rPr>
          <w:rFonts w:ascii="Calibri" w:hAnsi="Calibri"/>
          <w:noProof/>
          <w:sz w:val="22"/>
        </w:rPr>
      </w:pPr>
      <w:hyperlink w:anchor="_Toc256000013" w:history="1">
        <w:r w:rsidR="00A77B3E">
          <w:rPr>
            <w:rStyle w:val="Hyperlink"/>
            <w:rFonts w:ascii="宋体" w:eastAsia="宋体" w:hAnsi="宋体" w:cs="宋体"/>
          </w:rPr>
          <w:t>4.1 教学目标的确定与调整</w:t>
        </w:r>
        <w:r>
          <w:tab/>
        </w:r>
        <w:r>
          <w:fldChar w:fldCharType="begin"/>
        </w:r>
        <w:r>
          <w:instrText xml:space="preserve"> PAGEREF _Toc256000013 \h </w:instrText>
        </w:r>
        <w:r>
          <w:fldChar w:fldCharType="separate"/>
        </w:r>
        <w:r>
          <w:t>9</w:t>
        </w:r>
        <w:r>
          <w:fldChar w:fldCharType="end"/>
        </w:r>
      </w:hyperlink>
    </w:p>
    <w:p>
      <w:pPr>
        <w:pStyle w:val="TOC2"/>
        <w:tabs>
          <w:tab w:val="right" w:leader="dot" w:pos="9350"/>
        </w:tabs>
        <w:rPr>
          <w:rFonts w:ascii="Calibri" w:hAnsi="Calibri"/>
          <w:noProof/>
          <w:sz w:val="22"/>
        </w:rPr>
      </w:pPr>
      <w:hyperlink w:anchor="_Toc256000014" w:history="1">
        <w:r w:rsidR="00A77B3E">
          <w:rPr>
            <w:rStyle w:val="Hyperlink"/>
            <w:rFonts w:ascii="宋体" w:eastAsia="宋体" w:hAnsi="宋体" w:cs="宋体"/>
          </w:rPr>
          <w:t>4.2 教学内容的选择与设计</w:t>
        </w:r>
        <w:r>
          <w:tab/>
        </w:r>
        <w:r>
          <w:fldChar w:fldCharType="begin"/>
        </w:r>
        <w:r>
          <w:instrText xml:space="preserve"> PAGEREF _Toc256000014 \h </w:instrText>
        </w:r>
        <w:r>
          <w:fldChar w:fldCharType="separate"/>
        </w:r>
        <w:r>
          <w:t>10</w:t>
        </w:r>
        <w:r>
          <w:fldChar w:fldCharType="end"/>
        </w:r>
      </w:hyperlink>
    </w:p>
    <w:p>
      <w:pPr>
        <w:pStyle w:val="TOC2"/>
        <w:tabs>
          <w:tab w:val="right" w:leader="dot" w:pos="9350"/>
        </w:tabs>
        <w:rPr>
          <w:rFonts w:ascii="Calibri" w:hAnsi="Calibri"/>
          <w:noProof/>
          <w:sz w:val="22"/>
        </w:rPr>
      </w:pPr>
      <w:hyperlink w:anchor="_Toc256000015" w:history="1">
        <w:r w:rsidR="00A77B3E">
          <w:rPr>
            <w:rStyle w:val="Hyperlink"/>
            <w:rFonts w:ascii="宋体" w:eastAsia="宋体" w:hAnsi="宋体" w:cs="宋体"/>
          </w:rPr>
          <w:t>4.3 教学方法与手段的运用</w:t>
        </w:r>
        <w:r>
          <w:tab/>
        </w:r>
        <w:r>
          <w:fldChar w:fldCharType="begin"/>
        </w:r>
        <w:r>
          <w:instrText xml:space="preserve"> PAGEREF _Toc256000015 \h </w:instrText>
        </w:r>
        <w:r>
          <w:fldChar w:fldCharType="separate"/>
        </w:r>
        <w:r>
          <w:t>10</w:t>
        </w:r>
        <w:r>
          <w:fldChar w:fldCharType="end"/>
        </w:r>
      </w:hyperlink>
    </w:p>
    <w:p>
      <w:pPr>
        <w:pStyle w:val="TOC1"/>
        <w:tabs>
          <w:tab w:val="right" w:leader="dot" w:pos="9350"/>
        </w:tabs>
        <w:rPr>
          <w:rFonts w:ascii="Calibri" w:hAnsi="Calibri"/>
          <w:noProof/>
          <w:sz w:val="22"/>
        </w:rPr>
      </w:pPr>
      <w:hyperlink w:anchor="_Toc256000016" w:history="1">
        <w:r w:rsidR="00A77B3E">
          <w:rPr>
            <w:rStyle w:val="Hyperlink"/>
            <w:rFonts w:ascii="宋体" w:eastAsia="宋体" w:hAnsi="宋体" w:cs="宋体"/>
          </w:rPr>
          <w:t>五、融入课程思政的初中数学教学设计实例分析</w:t>
        </w:r>
        <w:r>
          <w:tab/>
        </w:r>
        <w:r>
          <w:fldChar w:fldCharType="begin"/>
        </w:r>
        <w:r>
          <w:instrText xml:space="preserve"> PAGEREF _Toc256000016 \h </w:instrText>
        </w:r>
        <w:r>
          <w:fldChar w:fldCharType="separate"/>
        </w:r>
        <w:r>
          <w:t>11</w:t>
        </w:r>
        <w:r>
          <w:fldChar w:fldCharType="end"/>
        </w:r>
      </w:hyperlink>
    </w:p>
    <w:p>
      <w:pPr>
        <w:pStyle w:val="TOC2"/>
        <w:tabs>
          <w:tab w:val="right" w:leader="dot" w:pos="9350"/>
        </w:tabs>
        <w:rPr>
          <w:rFonts w:ascii="Calibri" w:hAnsi="Calibri"/>
          <w:noProof/>
          <w:sz w:val="22"/>
        </w:rPr>
      </w:pPr>
      <w:hyperlink w:anchor="_Toc256000017" w:history="1">
        <w:r w:rsidR="00A77B3E">
          <w:rPr>
            <w:rStyle w:val="Hyperlink"/>
            <w:rFonts w:ascii="宋体" w:eastAsia="宋体" w:hAnsi="宋体" w:cs="宋体"/>
          </w:rPr>
          <w:t>5.1 实例一：数学与社会的联系</w:t>
        </w:r>
        <w:r>
          <w:tab/>
        </w:r>
        <w:r>
          <w:fldChar w:fldCharType="begin"/>
        </w:r>
        <w:r>
          <w:instrText xml:space="preserve"> PAGEREF _Toc256000017 \h </w:instrText>
        </w:r>
        <w:r>
          <w:fldChar w:fldCharType="separate"/>
        </w:r>
        <w:r>
          <w:t>11</w:t>
        </w:r>
        <w:r>
          <w:fldChar w:fldCharType="end"/>
        </w:r>
      </w:hyperlink>
    </w:p>
    <w:p>
      <w:pPr>
        <w:pStyle w:val="TOC2"/>
        <w:tabs>
          <w:tab w:val="right" w:leader="dot" w:pos="9350"/>
        </w:tabs>
        <w:rPr>
          <w:rFonts w:ascii="Calibri" w:hAnsi="Calibri"/>
          <w:noProof/>
          <w:sz w:val="22"/>
        </w:rPr>
      </w:pPr>
      <w:hyperlink w:anchor="_Toc256000018" w:history="1">
        <w:r w:rsidR="00A77B3E">
          <w:rPr>
            <w:rStyle w:val="Hyperlink"/>
            <w:rFonts w:ascii="宋体" w:eastAsia="宋体" w:hAnsi="宋体" w:cs="宋体"/>
          </w:rPr>
          <w:t>5.2 实例二：数学与伦理道德的培养</w:t>
        </w:r>
        <w:r>
          <w:tab/>
        </w:r>
        <w:r>
          <w:fldChar w:fldCharType="begin"/>
        </w:r>
        <w:r>
          <w:instrText xml:space="preserve"> PAGEREF _Toc256000018 \h </w:instrText>
        </w:r>
        <w:r>
          <w:fldChar w:fldCharType="separate"/>
        </w:r>
        <w:r>
          <w:t>11</w:t>
        </w:r>
        <w:r>
          <w:fldChar w:fldCharType="end"/>
        </w:r>
      </w:hyperlink>
    </w:p>
    <w:p>
      <w:pPr>
        <w:pStyle w:val="TOC2"/>
        <w:tabs>
          <w:tab w:val="right" w:leader="dot" w:pos="9350"/>
        </w:tabs>
        <w:rPr>
          <w:rFonts w:ascii="Calibri" w:hAnsi="Calibri"/>
          <w:noProof/>
          <w:sz w:val="22"/>
        </w:rPr>
      </w:pPr>
      <w:hyperlink w:anchor="_Toc256000019" w:history="1">
        <w:r w:rsidR="00A77B3E">
          <w:rPr>
            <w:rStyle w:val="Hyperlink"/>
            <w:rFonts w:ascii="宋体" w:eastAsia="宋体" w:hAnsi="宋体" w:cs="宋体"/>
          </w:rPr>
          <w:t>5.3 实例三：数学与思维品质的培养</w:t>
        </w:r>
        <w:r>
          <w:tab/>
        </w:r>
        <w:r>
          <w:fldChar w:fldCharType="begin"/>
        </w:r>
        <w:r>
          <w:instrText xml:space="preserve"> PAGEREF _Toc256000019 \h </w:instrText>
        </w:r>
        <w:r>
          <w:fldChar w:fldCharType="separate"/>
        </w:r>
        <w:r>
          <w:t>11</w:t>
        </w:r>
        <w:r>
          <w:fldChar w:fldCharType="end"/>
        </w:r>
      </w:hyperlink>
    </w:p>
    <w:p>
      <w:pPr>
        <w:pStyle w:val="TOC1"/>
        <w:tabs>
          <w:tab w:val="right" w:leader="dot" w:pos="9350"/>
        </w:tabs>
        <w:rPr>
          <w:rFonts w:ascii="Calibri" w:hAnsi="Calibri"/>
          <w:noProof/>
          <w:sz w:val="22"/>
        </w:rPr>
      </w:pPr>
      <w:hyperlink w:anchor="_Toc256000020" w:history="1">
        <w:r w:rsidR="00A77B3E">
          <w:rPr>
            <w:rStyle w:val="Hyperlink"/>
            <w:rFonts w:ascii="宋体" w:eastAsia="宋体" w:hAnsi="宋体" w:cs="宋体"/>
          </w:rPr>
          <w:t>六、实施效果评价与存在问题分析</w:t>
        </w:r>
        <w:r>
          <w:tab/>
        </w:r>
        <w:r>
          <w:fldChar w:fldCharType="begin"/>
        </w:r>
        <w:r>
          <w:instrText xml:space="preserve"> PAGEREF _Toc256000020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21" w:history="1">
        <w:r w:rsidR="00A77B3E">
          <w:rPr>
            <w:rStyle w:val="Hyperlink"/>
            <w:rFonts w:ascii="宋体" w:eastAsia="宋体" w:hAnsi="宋体" w:cs="宋体"/>
          </w:rPr>
          <w:t>6.1 教学效果评价</w:t>
        </w:r>
        <w:r>
          <w:tab/>
        </w:r>
        <w:r>
          <w:fldChar w:fldCharType="begin"/>
        </w:r>
        <w:r>
          <w:instrText xml:space="preserve"> PAGEREF _Toc256000021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22" w:history="1">
        <w:r w:rsidR="00A77B3E">
          <w:rPr>
            <w:rStyle w:val="Hyperlink"/>
            <w:rFonts w:ascii="宋体" w:eastAsia="宋体" w:hAnsi="宋体" w:cs="宋体"/>
          </w:rPr>
          <w:t>6.2 存在问题分析</w:t>
        </w:r>
        <w:r>
          <w:tab/>
        </w:r>
        <w:r>
          <w:fldChar w:fldCharType="begin"/>
        </w:r>
        <w:r>
          <w:instrText xml:space="preserve"> PAGEREF _Toc256000022 \h </w:instrText>
        </w:r>
        <w:r>
          <w:fldChar w:fldCharType="separate"/>
        </w:r>
        <w:r>
          <w:t>12</w:t>
        </w:r>
        <w:r>
          <w:fldChar w:fldCharType="end"/>
        </w:r>
      </w:hyperlink>
    </w:p>
    <w:p>
      <w:pPr>
        <w:pStyle w:val="TOC1"/>
        <w:tabs>
          <w:tab w:val="right" w:leader="dot" w:pos="9350"/>
        </w:tabs>
        <w:rPr>
          <w:rFonts w:ascii="Calibri" w:hAnsi="Calibri"/>
          <w:noProof/>
          <w:sz w:val="22"/>
        </w:rPr>
      </w:pPr>
      <w:hyperlink w:anchor="_Toc256000023" w:history="1">
        <w:r w:rsidR="00A77B3E">
          <w:rPr>
            <w:rStyle w:val="Hyperlink"/>
            <w:rFonts w:ascii="宋体" w:eastAsia="宋体" w:hAnsi="宋体" w:cs="宋体"/>
          </w:rPr>
          <w:t>七、融入课程思政的初中数学教学设计优化策略</w:t>
        </w:r>
        <w:r>
          <w:tab/>
        </w:r>
        <w:r>
          <w:fldChar w:fldCharType="begin"/>
        </w:r>
        <w:r>
          <w:instrText xml:space="preserve"> PAGEREF _Toc256000023 \h </w:instrText>
        </w:r>
        <w:r>
          <w:fldChar w:fldCharType="separate"/>
        </w:r>
        <w:r>
          <w:t>13</w:t>
        </w:r>
        <w:r>
          <w:fldChar w:fldCharType="end"/>
        </w:r>
      </w:hyperlink>
    </w:p>
    <w:p>
      <w:pPr>
        <w:pStyle w:val="TOC2"/>
        <w:tabs>
          <w:tab w:val="right" w:leader="dot" w:pos="9350"/>
        </w:tabs>
        <w:rPr>
          <w:rFonts w:ascii="Calibri" w:hAnsi="Calibri"/>
          <w:noProof/>
          <w:sz w:val="22"/>
        </w:rPr>
      </w:pPr>
      <w:hyperlink w:anchor="_Toc256000024" w:history="1">
        <w:r w:rsidR="00A77B3E">
          <w:rPr>
            <w:rStyle w:val="Hyperlink"/>
            <w:rFonts w:ascii="宋体" w:eastAsia="宋体" w:hAnsi="宋体" w:cs="宋体"/>
          </w:rPr>
          <w:t>7.1 课程文本的完善</w:t>
        </w:r>
        <w:r>
          <w:tab/>
        </w:r>
        <w:r>
          <w:fldChar w:fldCharType="begin"/>
        </w:r>
        <w:r>
          <w:instrText xml:space="preserve"> PAGEREF _Toc256000024 \h </w:instrText>
        </w:r>
        <w:r>
          <w:fldChar w:fldCharType="separate"/>
        </w:r>
        <w:r>
          <w:t>13</w:t>
        </w:r>
        <w:r>
          <w:fldChar w:fldCharType="end"/>
        </w:r>
      </w:hyperlink>
    </w:p>
    <w:p>
      <w:pPr>
        <w:pStyle w:val="TOC2"/>
        <w:tabs>
          <w:tab w:val="right" w:leader="dot" w:pos="9350"/>
        </w:tabs>
        <w:rPr>
          <w:rFonts w:ascii="Calibri" w:hAnsi="Calibri"/>
          <w:noProof/>
          <w:sz w:val="22"/>
        </w:rPr>
      </w:pPr>
      <w:hyperlink w:anchor="_Toc256000025" w:history="1">
        <w:r w:rsidR="00A77B3E">
          <w:rPr>
            <w:rStyle w:val="Hyperlink"/>
            <w:rFonts w:ascii="宋体" w:eastAsia="宋体" w:hAnsi="宋体" w:cs="宋体"/>
          </w:rPr>
          <w:t>7.2 教学手段的创新</w:t>
        </w:r>
        <w:r>
          <w:tab/>
        </w:r>
        <w:r>
          <w:fldChar w:fldCharType="begin"/>
        </w:r>
        <w:r>
          <w:instrText xml:space="preserve"> PAGEREF _Toc256000025 \h </w:instrText>
        </w:r>
        <w:r>
          <w:fldChar w:fldCharType="separate"/>
        </w:r>
        <w:r>
          <w:t>13</w:t>
        </w:r>
        <w:r>
          <w:fldChar w:fldCharType="end"/>
        </w:r>
      </w:hyperlink>
    </w:p>
    <w:p>
      <w:pPr>
        <w:pStyle w:val="TOC2"/>
        <w:tabs>
          <w:tab w:val="right" w:leader="dot" w:pos="9350"/>
        </w:tabs>
        <w:rPr>
          <w:rFonts w:ascii="Calibri" w:hAnsi="Calibri"/>
          <w:noProof/>
          <w:sz w:val="22"/>
        </w:rPr>
      </w:pPr>
      <w:hyperlink w:anchor="_Toc256000026" w:history="1">
        <w:r w:rsidR="00A77B3E">
          <w:rPr>
            <w:rStyle w:val="Hyperlink"/>
            <w:rFonts w:ascii="宋体" w:eastAsia="宋体" w:hAnsi="宋体" w:cs="宋体"/>
          </w:rPr>
          <w:t>7.3 教师专业素养的提升</w:t>
        </w:r>
        <w:r>
          <w:tab/>
        </w:r>
        <w:r>
          <w:fldChar w:fldCharType="begin"/>
        </w:r>
        <w:r>
          <w:instrText xml:space="preserve"> PAGEREF _Toc256000026 \h </w:instrText>
        </w:r>
        <w:r>
          <w:fldChar w:fldCharType="separate"/>
        </w:r>
        <w:r>
          <w:t>14</w:t>
        </w:r>
        <w:r>
          <w:fldChar w:fldCharType="end"/>
        </w:r>
      </w:hyperlink>
    </w:p>
    <w:p>
      <w:pPr>
        <w:pStyle w:val="TOC1"/>
        <w:tabs>
          <w:tab w:val="right" w:leader="dot" w:pos="9350"/>
        </w:tabs>
        <w:rPr>
          <w:rFonts w:ascii="Calibri" w:hAnsi="Calibri"/>
          <w:noProof/>
          <w:sz w:val="22"/>
        </w:rPr>
      </w:pPr>
      <w:hyperlink w:anchor="_Toc256000027" w:history="1">
        <w:r w:rsidR="00A77B3E">
          <w:rPr>
            <w:rStyle w:val="Hyperlink"/>
            <w:rFonts w:ascii="宋体" w:eastAsia="宋体" w:hAnsi="宋体" w:cs="宋体"/>
          </w:rPr>
          <w:t>八、结论</w:t>
        </w:r>
        <w:r>
          <w:tab/>
        </w:r>
        <w:r>
          <w:fldChar w:fldCharType="begin"/>
        </w:r>
        <w:r>
          <w:instrText xml:space="preserve"> PAGEREF _Toc256000027 \h </w:instrText>
        </w:r>
        <w:r>
          <w:fldChar w:fldCharType="separate"/>
        </w:r>
        <w:r>
          <w:t>14</w:t>
        </w:r>
        <w:r>
          <w:fldChar w:fldCharType="end"/>
        </w:r>
      </w:hyperlink>
    </w:p>
    <w:p>
      <w:pPr>
        <w:pStyle w:val="TOC2"/>
        <w:tabs>
          <w:tab w:val="right" w:leader="dot" w:pos="9350"/>
        </w:tabs>
        <w:rPr>
          <w:rFonts w:ascii="Calibri" w:hAnsi="Calibri"/>
          <w:noProof/>
          <w:sz w:val="22"/>
        </w:rPr>
      </w:pPr>
      <w:hyperlink w:anchor="_Toc256000028" w:history="1">
        <w:r w:rsidR="00A77B3E">
          <w:rPr>
            <w:rStyle w:val="Hyperlink"/>
            <w:rFonts w:ascii="宋体" w:eastAsia="宋体" w:hAnsi="宋体" w:cs="宋体"/>
          </w:rPr>
          <w:t>8.1 主要研究成果</w:t>
        </w:r>
        <w:r>
          <w:tab/>
        </w:r>
        <w:r>
          <w:fldChar w:fldCharType="begin"/>
        </w:r>
        <w:r>
          <w:instrText xml:space="preserve"> PAGEREF _Toc256000028 \h </w:instrText>
        </w:r>
        <w:r>
          <w:fldChar w:fldCharType="separate"/>
        </w:r>
        <w:r>
          <w:t>14</w:t>
        </w:r>
        <w:r>
          <w:fldChar w:fldCharType="end"/>
        </w:r>
      </w:hyperlink>
    </w:p>
    <w:p>
      <w:pPr>
        <w:pStyle w:val="TOC2"/>
        <w:tabs>
          <w:tab w:val="right" w:leader="dot" w:pos="9350"/>
        </w:tabs>
        <w:rPr>
          <w:rFonts w:ascii="Calibri" w:hAnsi="Calibri"/>
          <w:noProof/>
          <w:sz w:val="22"/>
        </w:rPr>
      </w:pPr>
      <w:hyperlink w:anchor="_Toc256000029" w:history="1">
        <w:r w:rsidR="00A77B3E">
          <w:rPr>
            <w:rStyle w:val="Hyperlink"/>
            <w:rFonts w:ascii="宋体" w:eastAsia="宋体" w:hAnsi="宋体" w:cs="宋体"/>
          </w:rPr>
          <w:t>8.2 研究的不足与展望</w:t>
        </w:r>
        <w:r>
          <w:tab/>
        </w:r>
        <w:r>
          <w:fldChar w:fldCharType="begin"/>
        </w:r>
        <w:r>
          <w:instrText xml:space="preserve"> PAGEREF _Toc256000029 \h </w:instrText>
        </w:r>
        <w:r>
          <w:fldChar w:fldCharType="separate"/>
        </w:r>
        <w:r>
          <w:t>15</w:t>
        </w:r>
        <w:r>
          <w:fldChar w:fldCharType="end"/>
        </w:r>
      </w:hyperlink>
    </w:p>
    <w:p>
      <w:pPr>
        <w:pStyle w:val="TOC1"/>
        <w:tabs>
          <w:tab w:val="right" w:leader="dot" w:pos="9350"/>
        </w:tabs>
        <w:rPr>
          <w:rFonts w:ascii="Calibri" w:hAnsi="Calibri"/>
          <w:noProof/>
          <w:sz w:val="22"/>
        </w:rPr>
      </w:pPr>
      <w:hyperlink w:anchor="_Toc256000030" w:history="1">
        <w:r w:rsidR="00A77B3E">
          <w:rPr>
            <w:rStyle w:val="Hyperlink"/>
            <w:rFonts w:ascii="宋体" w:eastAsia="宋体" w:hAnsi="宋体" w:cs="宋体"/>
          </w:rPr>
          <w:t>致谢</w:t>
        </w:r>
        <w:r>
          <w:tab/>
        </w:r>
        <w:r>
          <w:fldChar w:fldCharType="begin"/>
        </w:r>
        <w:r>
          <w:instrText xml:space="preserve"> PAGEREF _Toc256000030 \h </w:instrText>
        </w:r>
        <w:r>
          <w:fldChar w:fldCharType="separate"/>
        </w:r>
        <w:r>
          <w:t>16</w:t>
        </w:r>
        <w:r>
          <w:fldChar w:fldCharType="end"/>
        </w:r>
      </w:hyperlink>
    </w:p>
    <w:p>
      <w:pPr>
        <w:pStyle w:val="TOC1"/>
        <w:tabs>
          <w:tab w:val="right" w:leader="dot" w:pos="9350"/>
        </w:tabs>
        <w:rPr>
          <w:rFonts w:ascii="Calibri" w:hAnsi="Calibri"/>
          <w:noProof/>
          <w:sz w:val="22"/>
        </w:rPr>
      </w:pPr>
      <w:hyperlink w:anchor="_Toc256000031" w:history="1">
        <w:r w:rsidR="00A77B3E">
          <w:rPr>
            <w:rStyle w:val="Hyperlink"/>
            <w:rFonts w:ascii="宋体" w:eastAsia="宋体" w:hAnsi="宋体" w:cs="宋体"/>
          </w:rPr>
          <w:t>参考文献</w:t>
        </w:r>
        <w:r>
          <w:tab/>
        </w:r>
        <w:r>
          <w:fldChar w:fldCharType="begin"/>
        </w:r>
        <w:r>
          <w:instrText xml:space="preserve"> PAGEREF _Toc256000031 \h </w:instrText>
        </w:r>
        <w:r>
          <w:fldChar w:fldCharType="separate"/>
        </w:r>
        <w:r>
          <w:t>17</w:t>
        </w:r>
        <w:r>
          <w:fldChar w:fldCharType="end"/>
        </w:r>
      </w:hyperlink>
    </w:p>
    <w:p w:rsidR="00A77B3E">
      <w:pPr>
        <w:pStyle w:val="Heading1"/>
        <w:spacing w:before="300" w:after="300" w:line="600" w:lineRule="atLeast"/>
        <w:ind w:firstLineChars="0"/>
        <w:jc w:val="center"/>
        <w:rPr>
          <w:rFonts w:ascii="宋体" w:eastAsia="宋体" w:hAnsi="宋体" w:cs="宋体"/>
          <w:b/>
          <w:i w:val="0"/>
          <w:color w:val="333333"/>
          <w:sz w:val="32"/>
        </w:rPr>
      </w:pPr>
      <w:r>
        <w:rPr>
          <w:rFonts w:ascii="宋体" w:eastAsia="宋体" w:hAnsi="宋体" w:cs="宋体"/>
          <w:b/>
          <w:i w:val="0"/>
          <w:color w:val="333333"/>
          <w:sz w:val="32"/>
        </w:rPr>
        <w:fldChar w:fldCharType="end"/>
      </w:r>
      <w:r>
        <w:rPr>
          <w:rFonts w:ascii="宋体" w:eastAsia="宋体" w:hAnsi="宋体" w:cs="宋体"/>
          <w:b/>
          <w:i w:val="0"/>
          <w:color w:val="333333"/>
          <w:sz w:val="32"/>
        </w:rPr>
        <w:br w:type="page"/>
      </w:r>
      <w:bookmarkStart w:id="0" w:name="_Toc256000000"/>
      <w:r>
        <w:rPr>
          <w:rFonts w:ascii="宋体" w:eastAsia="宋体" w:hAnsi="宋体" w:cs="宋体"/>
          <w:b/>
          <w:i w:val="0"/>
          <w:color w:val="333333"/>
          <w:sz w:val="32"/>
        </w:rPr>
        <w:t>一、引言</w:t>
      </w:r>
      <w:bookmarkEnd w:id="0"/>
    </w:p>
    <w:p w:rsidR="00A77B3E">
      <w:pPr>
        <w:pStyle w:val="Heading2"/>
        <w:spacing w:before="300" w:after="300" w:line="525" w:lineRule="atLeast"/>
        <w:ind w:firstLineChars="0"/>
        <w:jc w:val="left"/>
        <w:rPr>
          <w:rFonts w:ascii="宋体" w:eastAsia="宋体" w:hAnsi="宋体" w:cs="宋体"/>
          <w:b/>
          <w:i w:val="0"/>
          <w:color w:val="333333"/>
          <w:sz w:val="27"/>
        </w:rPr>
      </w:pPr>
      <w:bookmarkStart w:id="1" w:name="_Toc256000001"/>
      <w:r>
        <w:rPr>
          <w:rFonts w:ascii="宋体" w:eastAsia="宋体" w:hAnsi="宋体" w:cs="宋体"/>
          <w:b/>
          <w:i w:val="0"/>
          <w:color w:val="333333"/>
          <w:sz w:val="27"/>
        </w:rPr>
        <w:t>1.1 研究背景</w:t>
      </w:r>
      <w:bookmarkEnd w:id="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随着新时代教育改革的不断深入，传统的学科教学已无法满足社会发展和人才培养的需求。特别是在初中数学教学领域，如何将课程内容与学生的思想政治教育有效结合，成为了教育工作者和学者们关注的焦点。在此背景下，课程思政理念应运而生，旨在通过融合思想政治教育元素到各学科教学过程中，实现德智体美全面发展的培养目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目前，大量教育实践和理论研究都在探讨如何在课程中渗透思政要素，但在初中数学领域，这一过程尚处在探索阶段。传统数学教学往往强调知识的逻辑性和抽象性，而缺乏对社会实践和学生个人发展的关注。因此，探究如何设计教学活动来融入课程思政，既是响应国家教育改革指令的需要，也是提高数学课程育人价值的必然选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面对这一形势，本文提出将课程思政融入初中数学教学设计，并深入分析其实施方法及实际效果，旨在为初中数学教育提供新的视角和实践路径。通过介绍具体的教学案例，展示如何将数学知识与社会现实、伦理道德及思维品质培养相结合，本研究意图推动数学教学内容与形式上的创新与革新。</w:t>
      </w:r>
    </w:p>
    <w:p w:rsidR="00A77B3E">
      <w:pPr>
        <w:pStyle w:val="Heading2"/>
        <w:spacing w:before="300" w:after="300" w:line="525" w:lineRule="atLeast"/>
        <w:ind w:firstLineChars="0"/>
        <w:jc w:val="left"/>
        <w:rPr>
          <w:rFonts w:ascii="宋体" w:eastAsia="宋体" w:hAnsi="宋体" w:cs="宋体"/>
          <w:b/>
          <w:i w:val="0"/>
          <w:color w:val="333333"/>
          <w:sz w:val="27"/>
        </w:rPr>
      </w:pPr>
      <w:bookmarkStart w:id="2" w:name="_Toc256000002"/>
      <w:r>
        <w:rPr>
          <w:rFonts w:ascii="宋体" w:eastAsia="宋体" w:hAnsi="宋体" w:cs="宋体"/>
          <w:b/>
          <w:i w:val="0"/>
          <w:color w:val="333333"/>
          <w:sz w:val="27"/>
        </w:rPr>
        <w:t>1.2 研究意义</w:t>
      </w:r>
      <w:bookmarkEnd w:id="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融合课程思政理念于初中数学教学，对于培养学生全面发展具有重要价值。传统数学教学着重知识传授与技能训练，而当前教育改革提倡德智体美劳全面发展，尤其注重德育内涵的渗透。本研究通过探讨如何将思政元素与数学教学紧密结合，不仅有助于形成更加丰富多元的教育模式，也能够促进学生的个性化成长和社会责任感的培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该研究深入分析融入课程思政元素对于初中数学教学的积极影响。通过具体教学设计实施方法的研究与探讨，直接回应当前教育实践中存在的问题，加强学科教学与思政教育的有机结合。更重要的是，研究成果将提供一套系统化的教学策略，为中等教育阶段实现立德树人的教学目标奠定理论与实践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该研究旨在优化初中数学课程的德育功能，通过实例分析阐释数学教学在道德教育、社会责任感培养以及思维品质提升等方面的有效途径。教学效果评价与问题分析环节，将反映融入课程思政的教学设计在实践中的成效，为未来相关教学改革提供经验总结和发展前景。论文所提出的优化策略不仅意味着教学内容与方法的创新，亦强调教师专业素养的提升，促进教师成为德育实践的有效执行者。综上，本研究对提升数学教学质量、推动课程思政深入发展以及完善中学教育体系都具有积极的理论与实践意义。</w:t>
      </w:r>
    </w:p>
    <w:p w:rsidR="00A77B3E">
      <w:pPr>
        <w:pStyle w:val="Heading2"/>
        <w:spacing w:before="300" w:after="300" w:line="525" w:lineRule="atLeast"/>
        <w:ind w:firstLineChars="0"/>
        <w:jc w:val="left"/>
        <w:rPr>
          <w:rFonts w:ascii="宋体" w:eastAsia="宋体" w:hAnsi="宋体" w:cs="宋体"/>
          <w:b/>
          <w:i w:val="0"/>
          <w:color w:val="333333"/>
          <w:sz w:val="27"/>
        </w:rPr>
      </w:pPr>
      <w:bookmarkStart w:id="3" w:name="_Toc256000003"/>
      <w:r>
        <w:rPr>
          <w:rFonts w:ascii="宋体" w:eastAsia="宋体" w:hAnsi="宋体" w:cs="宋体"/>
          <w:b/>
          <w:i w:val="0"/>
          <w:color w:val="333333"/>
          <w:sz w:val="27"/>
        </w:rPr>
        <w:t>1.3 国内外研究现状</w:t>
      </w:r>
      <w:bookmarkEnd w:id="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程思政作为教育领域的新兴话题，已经吸引了众多学者的关注。在国内，随着教育部对课程思政的重视，不少研究围绕如何将思想政治教育内容融入基础教育各学科教学展开。初中数学作为培养学生逻辑思维能力和数学素养的重要学科，也成为了课程思政研究的热点。国内学者普遍认为，数学课程中蕴含着丰富的思想政治教育资源，通过合理设计，可以达到寓教育于知识传授的效果。然而，在实际教学设计和实施方面，研究尚显不足，对策略的系统性和操作性研究需进一步深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国外对课程思政的关注则更加偏向于课程内容的价值观念和公民教育。许多国家将数学课程视为培养学生批判性思维和解决实际问题能力的平台。尽管直接使用"课程思政"这一术语较少，但相关研究侧重于如何通过数学教育培养合格的社会成员和公民意识，诸如美国《数学教育原则与标准》就强调了数学素养在培养学生社会认知与责任方面的重要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来看，不论是在国内外，将价值观教育与数学教学相结合的趋势已经显现。国内研究相较于国外，更加注重于思想政治教育与学科教学的直接结合，而国外研究更侧重于通过课程提升学生的全人教育和综合素质。但不可否认的是，两者都在追求教育的深度和广度，探究教学内容与方法的多元化和创新。未来研究有望在比较教育的视角下，借鉴国外先进的教育理念，探讨课程思政与初中数学教学融合的更有效路径。</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4" w:name="_Toc256000004"/>
      <w:r>
        <w:rPr>
          <w:rFonts w:ascii="宋体" w:eastAsia="宋体" w:hAnsi="宋体" w:cs="宋体"/>
          <w:b/>
          <w:i w:val="0"/>
          <w:color w:val="333333"/>
          <w:sz w:val="32"/>
        </w:rPr>
        <w:t>二、课程思政与初中数学教学的融合</w:t>
      </w:r>
      <w:bookmarkEnd w:id="4"/>
    </w:p>
    <w:p w:rsidR="00A77B3E">
      <w:pPr>
        <w:pStyle w:val="Heading2"/>
        <w:spacing w:before="300" w:after="300" w:line="525" w:lineRule="atLeast"/>
        <w:ind w:firstLineChars="0"/>
        <w:jc w:val="left"/>
        <w:rPr>
          <w:rFonts w:ascii="宋体" w:eastAsia="宋体" w:hAnsi="宋体" w:cs="宋体"/>
          <w:b/>
          <w:i w:val="0"/>
          <w:color w:val="333333"/>
          <w:sz w:val="27"/>
        </w:rPr>
      </w:pPr>
      <w:bookmarkStart w:id="5" w:name="_Toc256000005"/>
      <w:r>
        <w:rPr>
          <w:rFonts w:ascii="宋体" w:eastAsia="宋体" w:hAnsi="宋体" w:cs="宋体"/>
          <w:b/>
          <w:i w:val="0"/>
          <w:color w:val="333333"/>
          <w:sz w:val="27"/>
        </w:rPr>
        <w:t>2.1 课程思政的概念与特点</w:t>
      </w:r>
      <w:bookmarkEnd w:id="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程思政，指在各学科课程中融入社会主义核心价值观、国情教育、法治教育等思想政治教育内容，以培养学生的价值观念、思维方式和行为习惯。该理念强调在学科教学过程中实现德育和智育的有机结合，通过科学的课程内容、教学方法和实践活动，促进学生全面发展。课程思政在弘扬传统文化、增强国家意识、引导学生形成正确世界观和人生观等方面发挥着重要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特点之一，全面性。课程思政不局限于特定科目，而是渗透在所有课程之中，使学生在不同学科学习中获得价值引领和思想教育。</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特点之二，隐性融合。与传统的思政课不同，课程思政注重在学科教学的各个环节，尤其是知识点的讲授中巧妙融入思政元素，做到教学中的隐性教化，使学生在潜移默化中接受思政教育。</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特点之三，实践性。通过解决实际问题的方式，将理论知识与实践活动相结合，提高学生运用所学知识分析和解决现实问题的能力，实现知行合一。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特点之四，针对性。课程思政注重根据不同学科的特点和学生的认知水平选择合适的思政元素和教育方式，确保教育的针对性和有效性。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通过上述特点，课程思政旨在培育和践行社会主义核心价值观，优化道德品质教育，发挥课程在学生思想政治教育中的基础性作用。</w:t>
      </w:r>
    </w:p>
    <w:p w:rsidR="00A77B3E">
      <w:pPr>
        <w:pStyle w:val="Heading2"/>
        <w:spacing w:before="300" w:after="300" w:line="525" w:lineRule="atLeast"/>
        <w:ind w:firstLineChars="0"/>
        <w:jc w:val="left"/>
        <w:rPr>
          <w:rFonts w:ascii="宋体" w:eastAsia="宋体" w:hAnsi="宋体" w:cs="宋体"/>
          <w:b/>
          <w:i w:val="0"/>
          <w:color w:val="333333"/>
          <w:sz w:val="27"/>
        </w:rPr>
      </w:pPr>
      <w:bookmarkStart w:id="6" w:name="_Toc256000006"/>
      <w:r>
        <w:rPr>
          <w:rFonts w:ascii="宋体" w:eastAsia="宋体" w:hAnsi="宋体" w:cs="宋体"/>
          <w:b/>
          <w:i w:val="0"/>
          <w:color w:val="333333"/>
          <w:sz w:val="27"/>
        </w:rPr>
        <w:t>2.2 初中数学教学的特点与问题</w:t>
      </w:r>
      <w:bookmarkEnd w:id="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初中数学教学处于学生数学认知发展的关键阶段，此时重视抽象逻辑思维的培养和数学知识的系统学习。学生从小学阶段过渡至更高层次的数学思维要求，课程内容涉及代数、几何、统计等多个领域。教学特点明显，以讲授和练习为主，强调学生对数学概念、原理的掌握和运算技能的提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然而，当前初中数学教学中存在一些问题。学生对于数学知识的学习往往停留在记忆和机械练习阶段，忽略了数学思维的培养和数学与实际生活的联系。部分教师教学思路传统，依赖教科书和标准答案，不够注重激发学生的探究兴趣和创新能力，导致学生数学学习缺少动力和兴趣。此外，课堂教学在学生个体差异的适应性上有待加强，难以满足不同学习需求的学生。针对这些问题，教师应变革教学理念，设计富有启发性和探究性的教学活动，让学生在解决实际问题中学习数学，真正实现知识与能力的双重提升。</w:t>
      </w:r>
    </w:p>
    <w:p w:rsidR="00A77B3E">
      <w:pPr>
        <w:pStyle w:val="Heading2"/>
        <w:spacing w:before="300" w:after="300" w:line="525" w:lineRule="atLeast"/>
        <w:ind w:firstLineChars="0"/>
        <w:jc w:val="left"/>
        <w:rPr>
          <w:rFonts w:ascii="宋体" w:eastAsia="宋体" w:hAnsi="宋体" w:cs="宋体"/>
          <w:b/>
          <w:i w:val="0"/>
          <w:color w:val="333333"/>
          <w:sz w:val="27"/>
        </w:rPr>
      </w:pPr>
      <w:bookmarkStart w:id="7" w:name="_Toc256000007"/>
      <w:r>
        <w:rPr>
          <w:rFonts w:ascii="宋体" w:eastAsia="宋体" w:hAnsi="宋体" w:cs="宋体"/>
          <w:b/>
          <w:i w:val="0"/>
          <w:color w:val="333333"/>
          <w:sz w:val="27"/>
        </w:rPr>
        <w:t>2.3 课程思政与初中数学教学的融合意义</w:t>
      </w:r>
      <w:bookmarkEnd w:id="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程思政与初中数学教学融合，在推动学生全面发展上具有重要作用。通过设计与生活紧密相关的问题情境，数学课程可以成为价值观念和思想道德教育的有机载体。此类教学强调数学知识的实用性与社会性，帮助学生认识数学在社会发展和个体生活中的价值，提升他们解决实际问题的能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融合教学为培育学生的社会责任感提供了平台。数学案例分析和项目式学习能够让学生体验团队合作，加深对社会伦理和道德规范的理解。在探究数学问题的过程中，教师可以引导学生关注社会现象，分析数据背后的伦理道德问题，如公平和正义，从而在内化数学知识的同时塑造其责任感和正义感。</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程思政还注重在数学教学中培养学生的批判性思维。在解决数学问题时，学生被鼓励去质疑、分析和评价，这不仅锻炼了他们的数学思维，同时也锤炼了他们的批判性思维能力。当学生能够关联数学概念与现实世界问题，他们的思维就会更加深入和全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将课程思政融入数学教学中，也为师生建立了更加和谐的互动关系。教师角色从知识的单向传递者转变为引导者和合作者，助力学生在寻求知识的路上发展独立思考和自主学习的习惯。学生通过这种方式获得的知识更为深刻且易于应用，有助于构建终身学习的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总体来说，课程思政与初中数学教学的融合不仅加深了学生的数学知识理解，还全面提升了他们的人文素质和社会能力，这对于形成全面发展的学生个体以及未来建设和谐社会具有不可替代的意义。</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8" w:name="_Toc256000008"/>
      <w:r>
        <w:rPr>
          <w:rFonts w:ascii="宋体" w:eastAsia="宋体" w:hAnsi="宋体" w:cs="宋体"/>
          <w:b/>
          <w:i w:val="0"/>
          <w:color w:val="333333"/>
          <w:sz w:val="32"/>
        </w:rPr>
        <w:t>三、融入课程思政的初中数学教学设计原则</w:t>
      </w:r>
      <w:bookmarkEnd w:id="8"/>
    </w:p>
    <w:p w:rsidR="00A77B3E">
      <w:pPr>
        <w:pStyle w:val="Heading2"/>
        <w:spacing w:before="300" w:after="300" w:line="525" w:lineRule="atLeast"/>
        <w:ind w:firstLineChars="0"/>
        <w:jc w:val="left"/>
        <w:rPr>
          <w:rFonts w:ascii="宋体" w:eastAsia="宋体" w:hAnsi="宋体" w:cs="宋体"/>
          <w:b/>
          <w:i w:val="0"/>
          <w:color w:val="333333"/>
          <w:sz w:val="27"/>
        </w:rPr>
      </w:pPr>
      <w:bookmarkStart w:id="9" w:name="_Toc256000009"/>
      <w:r>
        <w:rPr>
          <w:rFonts w:ascii="宋体" w:eastAsia="宋体" w:hAnsi="宋体" w:cs="宋体"/>
          <w:b/>
          <w:i w:val="0"/>
          <w:color w:val="333333"/>
          <w:sz w:val="27"/>
        </w:rPr>
        <w:t>3.1 德育导向原则</w:t>
      </w:r>
      <w:bookmarkEnd w:id="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融入课程思政的初中数学教学设计，需坚持德育导向原则，即在传授数学知识的同时培养学生的品德。这一原则要求教师通过设置符合学生道德发展需要的教学目标、内容和活动，来实现德育目标与数学教学的有机结合。具体到教学过程中，应遵循以下几点：</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灌输共享价值观：教师应将社会主义核心价值观融入到教学之中，通过数学知识的学习，让学生理解诚信、精准、严谨的数学精神与社会公德之间的关系。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强化道德意识：在讲解数学概念和解题方法时，教师需引导学生思考数学在解决实际问题中的道德含义，如公平、正义和责任等。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培养责任感：将课堂教学与社会实际相结合，设计具有现实意义的数学问题，使学生在解决问题过程中增强服务社会、负起个人责任的意识。</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提升个人品质：在数学教学中培养学生的耐心、毅力和细心品质，通过团队合作解决数学问题促进学生间的相互尊重和合作精神。</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德育导向原则不仅仅要求学科教学内容与德育目标的对接，更加强调教学方法与评价体系的变革，以确保德育目标的落实。通过上述方面的整合与实施，德育导向原则能够在初中数学教学中得到有效实现，助力学生全面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0" w:name="_Toc256000010"/>
      <w:r>
        <w:rPr>
          <w:rFonts w:ascii="宋体" w:eastAsia="宋体" w:hAnsi="宋体" w:cs="宋体"/>
          <w:b/>
          <w:i w:val="0"/>
          <w:color w:val="333333"/>
          <w:sz w:val="27"/>
        </w:rPr>
        <w:t>3.2 知识贯通原则</w:t>
      </w:r>
      <w:bookmarkEnd w:id="10"/>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初中数学教学中，尤其是融入课程思政的过程，知识贯通原则是至关重要的。这一原则要求教学活动不仅要传授数学计算和逻辑思维技能，还要着力通过数学知识的学习，将思政教育内容与数学知识有机结合，形成立体化的教育模式。这种模式强调知识的内在联系，并突出价值导向，以确保学生能够在学习数学的同时，接受思政教育的熏陶。</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此原则下，教师应设计课程内容时，重视如何通过数学实例来反映社会主义核心价值观，如诚信、公平、正义等。例如，在讲解几何图形的相似性质时，可以引入案例展现建筑设计中的公平原则，如何通过数学知识确保不同人群享有公平使用的公共空间。</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为贯彻该原则，教师还应将数学的抽象概念同学生的生活经验相联系，通过具体情境使学生理解数学的现实意义。例如，通过计算购物优惠、理解税务相关计算等生活实例，使学生感受数学的实用价值，并从中吸取道德经济原则。</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综上所述，知识贯通原则不仅要求学生理解数学知识，还要懂得如何将这些知识应用于实际生活和道德伦理建构中，教育过程因此变得更为全面和深刻。通过这种方式，数学教学能够有效地融入课程思政，成为培养学生综合素养的重要途径。</w:t>
      </w:r>
    </w:p>
    <w:p w:rsidR="00A77B3E">
      <w:pPr>
        <w:pStyle w:val="Heading2"/>
        <w:spacing w:before="300" w:after="300" w:line="525" w:lineRule="atLeast"/>
        <w:ind w:firstLineChars="0"/>
        <w:jc w:val="left"/>
        <w:rPr>
          <w:rFonts w:ascii="宋体" w:eastAsia="宋体" w:hAnsi="宋体" w:cs="宋体"/>
          <w:b/>
          <w:i w:val="0"/>
          <w:color w:val="333333"/>
          <w:sz w:val="27"/>
        </w:rPr>
      </w:pPr>
      <w:bookmarkStart w:id="11" w:name="_Toc256000011"/>
      <w:r>
        <w:rPr>
          <w:rFonts w:ascii="宋体" w:eastAsia="宋体" w:hAnsi="宋体" w:cs="宋体"/>
          <w:b/>
          <w:i w:val="0"/>
          <w:color w:val="333333"/>
          <w:sz w:val="27"/>
        </w:rPr>
        <w:t>3.3 兴趣引领原则</w:t>
      </w:r>
      <w:bookmarkEnd w:id="1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融入课程思政的初中数学教学设计，兴趣引领原则是核心策略之一。教育心理学认为，兴趣是学生学习动力的重要来源，能够显著提高学习效率，增强学生的持久学习动力。在数学教学中挖掘和激发学生的学习兴趣，可促进学生对数学知识的深入理解和思想政治教育的无障碍融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实施兴趣引领原则，教师需做到精准把握学生兴趣点，设计与学生生活实际相结合的教学案例，如通过数字游戏、数学竞赛等趣味化教学活动，增强课程的吸引力。教学过程中，教师应重视对学生提问和探索精神的引导，鼓励学生提出问题、解决问题，让学生在解决问题的过程中体验数学之美，内化数学知识，同时培育良好的道德品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兴趣引领下的思政融合教学，亦需依托于校园文化及社会热点事件进行设计。将时事政治教育与数学问题解决相结合，例如探讨环保数据的统计与分析，让数学学习与国家大事、社会责任感等相联系，激发学生探索的欲望及社会责任感。</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教学评估环节也要贯彻兴趣引领原则。除了对学生数学能力的考察，更应加入学生兴趣的发展及对思政内容的认同感评价，以此反馈教学中兴趣激发的成效和不足，进一步优化教学设计。通过全方位的兴趣激发与引导，使融入课程思政的数学教学真正实现知识传授与价值引领的双重目标。</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2" w:name="_Toc256000012"/>
      <w:r>
        <w:rPr>
          <w:rFonts w:ascii="宋体" w:eastAsia="宋体" w:hAnsi="宋体" w:cs="宋体"/>
          <w:b/>
          <w:i w:val="0"/>
          <w:color w:val="333333"/>
          <w:sz w:val="32"/>
        </w:rPr>
        <w:t>四、融入课程思政的初中数学教学设计实施方法</w:t>
      </w:r>
      <w:bookmarkEnd w:id="12"/>
    </w:p>
    <w:p w:rsidR="00A77B3E">
      <w:pPr>
        <w:pStyle w:val="Heading2"/>
        <w:spacing w:before="300" w:after="300" w:line="525" w:lineRule="atLeast"/>
        <w:ind w:firstLineChars="0"/>
        <w:jc w:val="left"/>
        <w:rPr>
          <w:rFonts w:ascii="宋体" w:eastAsia="宋体" w:hAnsi="宋体" w:cs="宋体"/>
          <w:b/>
          <w:i w:val="0"/>
          <w:color w:val="333333"/>
          <w:sz w:val="27"/>
        </w:rPr>
      </w:pPr>
      <w:bookmarkStart w:id="13" w:name="_Toc256000013"/>
      <w:r>
        <w:rPr>
          <w:rFonts w:ascii="宋体" w:eastAsia="宋体" w:hAnsi="宋体" w:cs="宋体"/>
          <w:b/>
          <w:i w:val="0"/>
          <w:color w:val="333333"/>
          <w:sz w:val="27"/>
        </w:rPr>
        <w:t>4.1 教学目标的确定与调整</w:t>
      </w:r>
      <w:bookmarkEnd w:id="1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教学目标的确定与调整是确保课程思政有效融入初中数学教学的基础环节。在这一过程中，教师需结合思政教育要求，重新审视数学课程标准，确保教学目标的全面性和深度。教学目标应重视学生数学知识能力的提升，同时强化思想品德和价值观的培养。这要求教师在设计教学目标时，既要明确数学概念、原理的掌握程度，也要确立学生通过数学学习应获得的社会责任感、集体主义精神以及批判性思维能力的培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确定教学目标时，需要做好知识点与德育要素的严谨梳理和深度融合。例如，在讲解几何知识时，可辅以对历史人物的典故引入，传承数学文化，促进学生对科学精神和民族精神的认同。同时，调整教学目标也应体现在教学实践的演进中，即通过对课堂教学的观察、学生反馈的收集以及教学效果的评估，动态微调教学目标，以适应学生认知发展的实际需要。</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确立合理的教学目标后，教师须持续跟踪教学过程，根据学生掌握情况和教学实施效果，及时调整教学策略，保障教学目标的实现。这不仅有助于提升数学教学的质量和效率，同时也能够更好地实现课程思政的目标要求，培育出德智体美劳全面发展的社会主义建设者和接班人。</w:t>
      </w:r>
    </w:p>
    <w:p w:rsidR="00A77B3E">
      <w:pPr>
        <w:pStyle w:val="Heading2"/>
        <w:spacing w:before="300" w:after="300" w:line="525" w:lineRule="atLeast"/>
        <w:ind w:firstLineChars="0"/>
        <w:jc w:val="left"/>
        <w:rPr>
          <w:rFonts w:ascii="宋体" w:eastAsia="宋体" w:hAnsi="宋体" w:cs="宋体"/>
          <w:b/>
          <w:i w:val="0"/>
          <w:color w:val="333333"/>
          <w:sz w:val="27"/>
        </w:rPr>
      </w:pPr>
      <w:bookmarkStart w:id="14" w:name="_Toc256000014"/>
      <w:r>
        <w:rPr>
          <w:rFonts w:ascii="宋体" w:eastAsia="宋体" w:hAnsi="宋体" w:cs="宋体"/>
          <w:b/>
          <w:i w:val="0"/>
          <w:color w:val="333333"/>
          <w:sz w:val="27"/>
        </w:rPr>
        <w:t>4.2 教学内容的选择与设计</w:t>
      </w:r>
      <w:bookmarkEnd w:id="14"/>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融合课程思政的初中数学教学内容选择与设计是确保教育目标实现的核心环节。在设计教学内容时，应紧密结合数学科学知识与社会主义核心价值观，寻求两者间的内在联系。教师需针对数学知识点，挖掘其潜在的思政教育资源，打造寓教于乐的学习环境。</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首先，教学内容设计应覆盖数学基础知识，确保学生掌握必要的数学技能，同时强调知识与现实生活的结合。例如，在讲解几何图形属性时，可以引入我国传统建筑中的应用，展现中华文化的智慧。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下来，教学内容还要开展多维度讨论，引导学生思考数学在伦理、社会、文化等方面的应用。通过探讨数学与生活实际问题的联系，如税务计算、环保统计数据等，展现数学的社会价值，培养学生的社会责任感。</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教学内容的设计还需注意培养学生的批判性思维和创新能力。通过引入数学探究活动，鼓励学生质疑、分析并解决实际问题，培育其独立思考的能力。同时，教师可借助历史故事、数学家传记等素材，激发学生对数学学科的兴趣与热爱。</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最后，教师在设计教学内容时应保持灵活性，根据学生的实际需要和接受能力调整教学进度和深度。同时，教师需不断反思教学内容的现实意义，确保其对学生全面发展的促进作用。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通过上述设计原则与策略，教学内容的选择与设计将更具前瞻性和实际适用性，有效推进课程思政与初中数学教学的有机融合。</w:t>
      </w:r>
    </w:p>
    <w:p w:rsidR="00A77B3E">
      <w:pPr>
        <w:pStyle w:val="Heading2"/>
        <w:spacing w:before="300" w:after="300" w:line="525" w:lineRule="atLeast"/>
        <w:ind w:firstLineChars="0"/>
        <w:jc w:val="left"/>
        <w:rPr>
          <w:rFonts w:ascii="宋体" w:eastAsia="宋体" w:hAnsi="宋体" w:cs="宋体"/>
          <w:b/>
          <w:i w:val="0"/>
          <w:color w:val="333333"/>
          <w:sz w:val="27"/>
        </w:rPr>
      </w:pPr>
      <w:bookmarkStart w:id="15" w:name="_Toc256000015"/>
      <w:r>
        <w:rPr>
          <w:rFonts w:ascii="宋体" w:eastAsia="宋体" w:hAnsi="宋体" w:cs="宋体"/>
          <w:b/>
          <w:i w:val="0"/>
          <w:color w:val="333333"/>
          <w:sz w:val="27"/>
        </w:rPr>
        <w:t>4.3 教学方法与手段的运用</w:t>
      </w:r>
      <w:bookmarkEnd w:id="1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有效融入课程思政的初中数学教学设计中，教学方法与手段的灵活运用至关重要。针对教学方法，可以采用案例教学法。通过现实中的数学应用案例，引导学生发现数学与社会生活的联系，增强其社会责任感和历史使命感。举例来说，探讨数学在经济规划、环境保护等方面的应用，让学生意识到数学知识背后的价值导向和社会意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对于教学手段，信息技术的运用可以大幅提升教学效果。利用多媒体教学、网络资源和虚拟实验等手段，更加直观生动地展示数学概念和数学规律的形成过程，同时也方便学生对数学知识的理解和记忆。以此培养学生的信息素养以及解决问题的能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小组合作学习也是一个重要的教学手段。在小组合作中，通过讨论、辩证和合作解决问题，学生们的交流能力和协作精神得到加强，同时也能够在不同观点和思想的碰撞中深入理解数学知识，体会数学的严谨性和逻辑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通过以上方法与手段的实施，不仅能够让学生掌握数学知识，而且可以在无形中培育他们的社会主义核心价值观，为他们的全面发展奠定基础。</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6" w:name="_Toc256000016"/>
      <w:r>
        <w:rPr>
          <w:rFonts w:ascii="宋体" w:eastAsia="宋体" w:hAnsi="宋体" w:cs="宋体"/>
          <w:b/>
          <w:i w:val="0"/>
          <w:color w:val="333333"/>
          <w:sz w:val="32"/>
        </w:rPr>
        <w:t>五、融入课程思政的初中数学教学设计实例分析</w:t>
      </w:r>
      <w:bookmarkEnd w:id="16"/>
    </w:p>
    <w:p w:rsidR="00A77B3E">
      <w:pPr>
        <w:pStyle w:val="Heading2"/>
        <w:spacing w:before="300" w:after="300" w:line="525" w:lineRule="atLeast"/>
        <w:ind w:firstLineChars="0"/>
        <w:jc w:val="left"/>
        <w:rPr>
          <w:rFonts w:ascii="宋体" w:eastAsia="宋体" w:hAnsi="宋体" w:cs="宋体"/>
          <w:b/>
          <w:i w:val="0"/>
          <w:color w:val="333333"/>
          <w:sz w:val="27"/>
        </w:rPr>
      </w:pPr>
      <w:bookmarkStart w:id="17" w:name="_Toc256000017"/>
      <w:r>
        <w:rPr>
          <w:rFonts w:ascii="宋体" w:eastAsia="宋体" w:hAnsi="宋体" w:cs="宋体"/>
          <w:b/>
          <w:i w:val="0"/>
          <w:color w:val="333333"/>
          <w:sz w:val="27"/>
        </w:rPr>
        <w:t>5.1 实例一：数学与社会的联系</w:t>
      </w:r>
      <w:bookmarkEnd w:id="1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融入课程思政的初中数学教学中，将数学与社会的联系作为实例进行分析，旨在指导学生认识数学与实际生活的紧密联系，理解数学知识在社会发展中的应用与意义。这一教学实例关注的是将数学课程内容与社会实际相结合，使学生在学习数学知识的同时，增强社会责任感与公民意识。</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例如，在教授概率统计这一单元时，可以结合社会热点事件，如环境保护数据分析，通过实际数据让学生了解环境污染的严重性。在处理这些数据的过程中，学生不仅学会了如何运用概率统计知识，而且意识到保护环境的重要性。这一方式不仅让数学教学与社会问题相结合，也让学生在实践中感受数学的实用价值和社会意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此外，可以组织学生参与调研活动，如对社区居民生活用水量进行统计，探究居民用水习惯与水资源保护问题。通过此类活动，学生在实际操作中提升数据收集与分析能力，同时加深对社会资源问题的认识。</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这些具体实例的教学设计，学生不仅能够掌握数学知识要点，还能够培养其运用数学工具解决实际问题的能力，同时也能激发他们对社会现象的思考与关注，实现数学教学内容与思政教育的有机融合，培养学生全面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8" w:name="_Toc256000018"/>
      <w:r>
        <w:rPr>
          <w:rFonts w:ascii="宋体" w:eastAsia="宋体" w:hAnsi="宋体" w:cs="宋体"/>
          <w:b/>
          <w:i w:val="0"/>
          <w:color w:val="333333"/>
          <w:sz w:val="27"/>
        </w:rPr>
        <w:t>5.2 实例二：数学与伦理道德的培养</w:t>
      </w:r>
      <w:bookmarkEnd w:id="18"/>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数学教学在培养学生的逻辑思维、抽象思考和解决问题能力的同时，同样担负着伦理道德教育的重要职责。通过巧妙融入伦理道德元素，数学课堂可成为培养学生正确认知和价值观的平台。为此，设计了一节以“公平分配”为主题的数学课，旨在通过数学教学，让学生实践公平与正义的原则。</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堂上，学生首先学习分数概念及其运算规则。随后，教师利用分配糖果的情景，引导学生探讨如何公平地分配物资。通过团队讨论，学生提出各种分配方案，然后用所学数学知识来验证分配的公平性，将抽象的数学运算具体化，让学生在实践中理解各种分配原则的道德意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着，教师引入历史上的公平分配相关案例，如古希腊的“亚历山大切蛋”问题，要求学生联合历史与现实，通过数学角度考虑公平问题，增强数学知识在现实中的应用意识，同时在道德层面产生共鸣。在这样的教学活动中，学生不仅学习到了数学知识，更在情感、态度等非智力因素上得到了积极的影响，体验了数学与伦理道德的内在联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学校还应重视教师在伦理道德教育方面的能力提升，组织专业培训，分享优秀教学案例，使教师能够高效地将伦理道德教育融入数学教学之中，真正做到德育与智育并重。通过上述方式，可以有效地将课程思政融入初中数学教学之中，培养学生的全面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9" w:name="_Toc256000019"/>
      <w:r>
        <w:rPr>
          <w:rFonts w:ascii="宋体" w:eastAsia="宋体" w:hAnsi="宋体" w:cs="宋体"/>
          <w:b/>
          <w:i w:val="0"/>
          <w:color w:val="333333"/>
          <w:sz w:val="27"/>
        </w:rPr>
        <w:t>5.3 实例三：数学与思维品质的培养</w:t>
      </w:r>
      <w:bookmarkEnd w:id="1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初中数学教学中融入课程思政，旨在通过数学这门学科培养学生良好的思维品质。例如，通过解决实际问题来训练学生的逻辑推理能力、抽象思维能力以及问题解决能力。本实例将介绍如何在数学教学中促进学生思维品质的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实施案例中，选择了“几何图形的相似与变换”这一知识点，通过讨论图形在日常生活和工程领域应用的实例，诱导学生思考数学与现实世界的联系。教师引导学生思考为何需要相似图形，如何在建筑设计中应用相似原理，从而使学生认识到数学知识的实用性，进而提升他们解决实际问题的兴趣和能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教学过程中，重视培养学生的批判性思维。以小组讨论的形式，出现一个实际问题，如：设计一款手机支架，需要利用相似三角形的原理。学生小组之间相互讨论如何设计，比较不同设计方案的优势与不足，从中学会批判性分析和创新思维。</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教学过程还注重培养学生的系统思维能力。通过探索几何图形变换的规律，学生理解数学概念之间的内在联系，如相似三角形的比例关系与几何图形的对称、平移等变换之间的联系。这种联系的探索有助于学生形成系统性的认识，理解数学知识的构架，从而培养系统思维。</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通过具体的案例分析与实践，这一实例展示了数学教学中思维品质培养的路径。通过数学知识与现实问题的结合、批判性和系统性思维的训练，有效推动了学生思维品质的全面发展。</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0" w:name="_Toc256000020"/>
      <w:r>
        <w:rPr>
          <w:rFonts w:ascii="宋体" w:eastAsia="宋体" w:hAnsi="宋体" w:cs="宋体"/>
          <w:b/>
          <w:i w:val="0"/>
          <w:color w:val="333333"/>
          <w:sz w:val="32"/>
        </w:rPr>
        <w:t>六、实施效果评价与存在问题分析</w:t>
      </w:r>
      <w:bookmarkEnd w:id="20"/>
    </w:p>
    <w:p w:rsidR="00A77B3E">
      <w:pPr>
        <w:pStyle w:val="Heading2"/>
        <w:spacing w:before="300" w:after="300" w:line="525" w:lineRule="atLeast"/>
        <w:ind w:firstLineChars="0"/>
        <w:jc w:val="left"/>
        <w:rPr>
          <w:rFonts w:ascii="宋体" w:eastAsia="宋体" w:hAnsi="宋体" w:cs="宋体"/>
          <w:b/>
          <w:i w:val="0"/>
          <w:color w:val="333333"/>
          <w:sz w:val="27"/>
        </w:rPr>
      </w:pPr>
      <w:bookmarkStart w:id="21" w:name="_Toc256000021"/>
      <w:r>
        <w:rPr>
          <w:rFonts w:ascii="宋体" w:eastAsia="宋体" w:hAnsi="宋体" w:cs="宋体"/>
          <w:b/>
          <w:i w:val="0"/>
          <w:color w:val="333333"/>
          <w:sz w:val="27"/>
        </w:rPr>
        <w:t>6.1 教学效果评价</w:t>
      </w:r>
      <w:bookmarkEnd w:id="2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教学效果评价是验证教学设计是否合理有效的关键步骤。在融入课程思政的初中数学教学设计中，评价主要侧重于学生在数学知识掌握、思想政治素养提升及综合应用能力三个方面的表现。通过定期测验、问卷调查、课堂观摩以及教师访谈等多种方式，可以收集相关数据，进而分析教学效果。</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数学知识方面，通过考核学生数学成绩的提升，以及对数学概念、原理的理解深度，评价学生是否达到了预期的学习目标。而在思想政治素养方面，则通过观察学生在学习过程中的行为表现，以及对社会主义核心价值观的认同程度，评估教学中思政元素的融入效果。</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综合应用能力的提升也是衡量教学效果的重要指标。通过学生们对数学知识在现实生活中的应用情况，以及解决实际问题的能力，可以判断教学设计中知识与实践的结合程度。对评价结果的综合分析，有助于教师了解教学方法的优势与不足，进而调整教学策略，提升教学质量。</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这样的评价方法，能够全面客观地反映融入课程思政的初中数学教学设计的实施效果，为后续的教学活动提供有力的反馈支持。同时，它也是教学过程中不断自我完善、创新教学方法的基础。通过持续评价与调整，教学活动将更贴近教育目标，更有效促进学生全面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22" w:name="_Toc256000022"/>
      <w:r>
        <w:rPr>
          <w:rFonts w:ascii="宋体" w:eastAsia="宋体" w:hAnsi="宋体" w:cs="宋体"/>
          <w:b/>
          <w:i w:val="0"/>
          <w:color w:val="333333"/>
          <w:sz w:val="27"/>
        </w:rPr>
        <w:t>6.2 存在问题分析</w:t>
      </w:r>
      <w:bookmarkEnd w:id="2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尽管融入课程思政的初中数学教学设计在理论与实践上都取得了一系列进步，但在实施过程中依然存在不少问题。教师在将思政元素与数学知识整合时，有时会显得刻意、生硬，导致学生难以在数学学习中自然地领略到思政教育的内涵，甚至可能影响对数学基本概念的理解。此外，一些教师对于课程思政的理解尚不深刻，教学策略单一，不利于形成系统的教学方案。</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再者，学校在实际操作中往往缺乏针对性的培训和指导，留给教师自主探索的空间过大，导致教学方法与手段的应用不够多样化。这不仅限制了教学设计的创新性，也减少了学生对数学学科的兴趣和热情。同时，当前诸多教材和资源未能很好地适应课程思政的要求，缺乏丰富的与思政教育相结合的数学教学案例，使得教师在教学内容选择与设计时面临一定难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评价体系角度来看，现有的评价机制还不能全面反映融入课程思政的数学教学的成效，主要集中在知识掌握程度上，对学生思想政治素质的提升评价较为薄弱，未能充分展现教学整体效果。最后，教师对于如何有效评估思政元素的融入效果缺少明晰的认识，这在实践中造成了对此类教学成果的评价不足。</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总体来说，目前融入课程思政的初中数学教学设计仍需在理念普及、方法创新、材料开发、评价机制完善等多个层面进行深入研究与改进，以真正实现思政教育与数学教学的有机结合，培养学生的综合素质。</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3" w:name="_Toc256000023"/>
      <w:r>
        <w:rPr>
          <w:rFonts w:ascii="宋体" w:eastAsia="宋体" w:hAnsi="宋体" w:cs="宋体"/>
          <w:b/>
          <w:i w:val="0"/>
          <w:color w:val="333333"/>
          <w:sz w:val="32"/>
        </w:rPr>
        <w:t>七、融入课程思政的初中数学教学设计优化策略</w:t>
      </w:r>
      <w:bookmarkEnd w:id="23"/>
    </w:p>
    <w:p w:rsidR="00A77B3E">
      <w:pPr>
        <w:pStyle w:val="Heading2"/>
        <w:spacing w:before="300" w:after="300" w:line="525" w:lineRule="atLeast"/>
        <w:ind w:firstLineChars="0"/>
        <w:jc w:val="left"/>
        <w:rPr>
          <w:rFonts w:ascii="宋体" w:eastAsia="宋体" w:hAnsi="宋体" w:cs="宋体"/>
          <w:b/>
          <w:i w:val="0"/>
          <w:color w:val="333333"/>
          <w:sz w:val="27"/>
        </w:rPr>
      </w:pPr>
      <w:bookmarkStart w:id="24" w:name="_Toc256000024"/>
      <w:r>
        <w:rPr>
          <w:rFonts w:ascii="宋体" w:eastAsia="宋体" w:hAnsi="宋体" w:cs="宋体"/>
          <w:b/>
          <w:i w:val="0"/>
          <w:color w:val="333333"/>
          <w:sz w:val="27"/>
        </w:rPr>
        <w:t>7.1 课程文本的完善</w:t>
      </w:r>
      <w:bookmarkEnd w:id="24"/>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课程文本作为实施教育教学活动的重要依据，对于融入课程思政有着至关重要的作用。在初中数学教学中，完善课程文本首要需确保数学知识与思政内容的有机结合，使学生在学习数学的同时，自然地接触和理解社会主义核心价值观和良好品德行为。完善的课程文本应包括以下几个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内容丰富性：增强文本内涵，注入思政元素，如历史人物的数学成就，数学在社会生活中的应用等案例，使学生感知数学的人文价值和社会责任。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结构条理性：对数学概念、定理进行逻辑梳理，并彰显其在思想政治教育中的作用，指导学生正确认识数学学科的特点与价值。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立体化设计：根据不同年级阶段的学生特点，设计符合其认知水平的思政教育活动，如数学故事、数学游戏等，增强学习的吸引力。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实践指导性：引导学生将数学知识应用于实践，培养解决实际问题能力，如统计调查、金融算术等，培育学生的实践能力和创新精神。</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对话性强化：增进师生、生生之间的交流，鼓励学生在课堂上提问和讨论，以数学问题为契机深化思政教育。</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情感融入性：融入适当的伦理道德讨论，让学生在探索数学知识的同时，进行价值观的形成和人生观的思考。</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完善课程文本的过程中，教材编写者和教师应持续反思，根据学生反馈和教学实践经验调整教材内容，不断丰富和完善课程文本，以达到课程思政与数学教学深度融合的目的。通过这些优化策略，课程文本将更好地服务于教育教学活动，促进学生全面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25" w:name="_Toc256000025"/>
      <w:r>
        <w:rPr>
          <w:rFonts w:ascii="宋体" w:eastAsia="宋体" w:hAnsi="宋体" w:cs="宋体"/>
          <w:b/>
          <w:i w:val="0"/>
          <w:color w:val="333333"/>
          <w:sz w:val="27"/>
        </w:rPr>
        <w:t>7.2 教学手段的创新</w:t>
      </w:r>
      <w:bookmarkEnd w:id="2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融入课程思政的初中数学教学设计，在教学手段的创新方面，要突破传统教学模式的局限，有效利用现代教育技术。具体策略如下：</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数字化教学资源的开发与应用，结合多媒体技术和智能教学软件，丰富数学教学的情境，提高学生对思政元素的感知能力。例如，通过动画演示数学知识在社会生活中的应用，让学生在理解数学概念的同时，领会其社会价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互动式教学平台的搭建，利用网络协作工具促进师生、生生之间的交流与合作。在个别研究性学习中，学生可通过共享文档来协作解决数学问题，同时学习讨论过程中融入社会责任、团队合作等思政教育内容。</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实景模拟与游戏化学习的融合，开发适合初中生的数学游戏，让学生在解决数学问题的过程中体验决策的伦理道德考量。这种方式能够激发学生的学习兴趣，同时培养其进行道德判断和社会实践的能力。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反馈机制的优化，运用智能化的教学系统进行学生学习过程的监控与评价，提供即时性反馈。这种反馈不仅包括学术性能力的提升，也包含思想品德方面的评价，促进学生全面发展。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通过上述创新手段，课程思政的融合不仅仅停留在理论层面，而且能够在教学实践中得到有效的体现和加强，为初中数学教学注入新的活力，有助于学生形成完整的知识体系和价值观念。</w:t>
      </w:r>
    </w:p>
    <w:p w:rsidR="00A77B3E">
      <w:pPr>
        <w:pStyle w:val="Heading2"/>
        <w:spacing w:before="300" w:after="300" w:line="525" w:lineRule="atLeast"/>
        <w:ind w:firstLineChars="0"/>
        <w:jc w:val="left"/>
        <w:rPr>
          <w:rFonts w:ascii="宋体" w:eastAsia="宋体" w:hAnsi="宋体" w:cs="宋体"/>
          <w:b/>
          <w:i w:val="0"/>
          <w:color w:val="333333"/>
          <w:sz w:val="27"/>
        </w:rPr>
      </w:pPr>
      <w:bookmarkStart w:id="26" w:name="_Toc256000026"/>
      <w:r>
        <w:rPr>
          <w:rFonts w:ascii="宋体" w:eastAsia="宋体" w:hAnsi="宋体" w:cs="宋体"/>
          <w:b/>
          <w:i w:val="0"/>
          <w:color w:val="333333"/>
          <w:sz w:val="27"/>
        </w:rPr>
        <w:t>7.3 教师专业素养的提升</w:t>
      </w:r>
      <w:bookmarkEnd w:id="2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教师专业素质的提升是融入课程思政的初中数学教学设计优化策略中不可或缺的一环。提高专业素养，首要任务是加强思政理论与数学教学融合的教育理念更新。教师应深入学习思政教育的相关知识，准确把握国家教育方针，将思政元素自然融入数学课程内容，确保教育内容的正确性与时代性。其次，教师需通过专业培训，提升教学方法上的创新能力。如掌握案例教学、项目式学习等多元化教学手段，使得数学教学生动化、实践化。再者，教师应树立终身学习观念，不断更新数学专业知识，加强学科前沿的探索，以满足不断变化的教学需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加之，教师应增强自身的道德修养，为学生树立正确的价值观和人生观。在教学过程中，注重学生品德的培养以及思想觉悟的提升，引导学生树立正确的社会主义核心价值观。此外，教师要注重反思性教学，通过课后反思，总结经验，分析问题，以促进教学方式的持续优化与个人教学风格的形成。最后，学校应提供一个支持与鼓励教师专业成长的环境，比如设立教研活动，鼓励教师参与课题研究，提供继续教育机会，创造良好的学习与交流平台，激发教师专业发展的内在动力。通过这些措施的实施，可以有效地提升教师的专业素养，优化课程思政的教学设计，充分发挥数学教育在育人中的重要作用。</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7" w:name="_Toc256000027"/>
      <w:r>
        <w:rPr>
          <w:rFonts w:ascii="宋体" w:eastAsia="宋体" w:hAnsi="宋体" w:cs="宋体"/>
          <w:b/>
          <w:i w:val="0"/>
          <w:color w:val="333333"/>
          <w:sz w:val="32"/>
        </w:rPr>
        <w:t>八、结论</w:t>
      </w:r>
      <w:bookmarkEnd w:id="27"/>
    </w:p>
    <w:p w:rsidR="00A77B3E">
      <w:pPr>
        <w:pStyle w:val="Heading2"/>
        <w:spacing w:before="300" w:after="300" w:line="525" w:lineRule="atLeast"/>
        <w:ind w:firstLineChars="0"/>
        <w:jc w:val="left"/>
        <w:rPr>
          <w:rFonts w:ascii="宋体" w:eastAsia="宋体" w:hAnsi="宋体" w:cs="宋体"/>
          <w:b/>
          <w:i w:val="0"/>
          <w:color w:val="333333"/>
          <w:sz w:val="27"/>
        </w:rPr>
      </w:pPr>
      <w:bookmarkStart w:id="28" w:name="_Toc256000028"/>
      <w:r>
        <w:rPr>
          <w:rFonts w:ascii="宋体" w:eastAsia="宋体" w:hAnsi="宋体" w:cs="宋体"/>
          <w:b/>
          <w:i w:val="0"/>
          <w:color w:val="333333"/>
          <w:sz w:val="27"/>
        </w:rPr>
        <w:t>8.1 主要研究成果</w:t>
      </w:r>
      <w:bookmarkEnd w:id="28"/>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围绕融入课程思政的初中数学教学设计，系统探讨了课程思政融合进初中数学教学的理论与实践。通过文献回顾与实证研究，明确了课程思政的内涵及其在数学教学中实施的重要性。研究成果主要表现在以下几个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一、明确了课程思政概念与特点，界定了课程思政与传统德育的差异，强调了课程思政在数学教学中的实践路径与创新方法。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二、分析总结了当前初中数学教学存在的问题，从课程内容、教学方法等方面提出融合课程思政的改进措施，有助于提升数学教学的思政教育效果。</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三、构建了一套合理的教学设计原则，包括德育导向原则、知识贯通原则与兴趣引领原则，为课程思政与数学教学的有效融合奠定了理论基础。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四、提出了切实可行的教学设计实施方法，如确定教学目标、选择教学内容与运用教学手段，这些方法在教育实践中得到了验证和应用。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五、通过具体的教学设计实例分析，展示了融入课程思政的数学教学在社会联系、伦理道德培养以及思维品质培养方面的积极成效。</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六、对实施效果进行了系统评价，并分析了在实践过程中出现的问题，为后续研究与教学改革提供了经验反思与改进建议。</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通过这些研究成果，本文不仅为初中数学教学提供了融入课程思政的新视角与策略，也为未来相关教学研究和实践提供了可行的参考和启示。</w:t>
      </w:r>
    </w:p>
    <w:p w:rsidR="00A77B3E">
      <w:pPr>
        <w:pStyle w:val="Heading2"/>
        <w:spacing w:before="300" w:after="300" w:line="525" w:lineRule="atLeast"/>
        <w:ind w:firstLineChars="0"/>
        <w:jc w:val="left"/>
        <w:rPr>
          <w:rFonts w:ascii="宋体" w:eastAsia="宋体" w:hAnsi="宋体" w:cs="宋体"/>
          <w:b/>
          <w:i w:val="0"/>
          <w:color w:val="333333"/>
          <w:sz w:val="27"/>
        </w:rPr>
      </w:pPr>
      <w:bookmarkStart w:id="29" w:name="_Toc256000029"/>
      <w:r>
        <w:rPr>
          <w:rFonts w:ascii="宋体" w:eastAsia="宋体" w:hAnsi="宋体" w:cs="宋体"/>
          <w:b/>
          <w:i w:val="0"/>
          <w:color w:val="333333"/>
          <w:sz w:val="27"/>
        </w:rPr>
        <w:t>8.2 研究的不足与展望</w:t>
      </w:r>
      <w:bookmarkEnd w:id="2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在探讨课程思政融入初中数学教学设计过程中，存在一些不足，也提供了进一步研究的可能性。在研究方法上，由于受时间与资源等限制，本文采用的案例分析较为有限，未能全面覆盖所有类型的数学教学场景。此外，本文在评价课程思政融合效果时，主要依据教师的主观报告和学生的学业成绩，缺乏长期跟踪和多维度的评价机制。</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未来的研究中，应进一步扩大样本量，涵盖更多学校和不同地区，以提高研究的普遍性和可推广性。同时，建议开展长期的实践跟踪研究，评价体系也应更为全面，包括学生的思想政治素质、创新能力、社会实践能力等多方面的提升。研究还需要深入探究不同学生群体对课程思政的反应和接受度，这将有助于教师针对不同需求制定更加个性化的教学策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进一步的研究可聚焦于教师在融合课程思政过程中的专业发展，研究教师如何提高自身的政治素养和教学设计能力，有效整合思政元素与数学教学。同时，探讨技术手段，如数字媒体和互联网资源在课程思政与数学教学融合中的应用，以此推动课程内容与教学方式的双向创新。未来的研究还应关注政策层面的支持和学校管理体系的优化，以构建更加有利于课程思政融合的教育环境。</w:t>
      </w:r>
    </w:p>
    <w:p w:rsidR="00A77B3E">
      <w:pPr>
        <w:pStyle w:val="Heading1"/>
        <w:spacing w:before="300" w:after="300" w:line="600" w:lineRule="atLeas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30" w:name="_Toc256000030"/>
      <w:r>
        <w:rPr>
          <w:rFonts w:ascii="宋体" w:eastAsia="宋体" w:hAnsi="宋体" w:cs="宋体"/>
          <w:b/>
          <w:i w:val="0"/>
          <w:color w:val="333333"/>
          <w:sz w:val="32"/>
        </w:rPr>
        <w:t>致谢</w:t>
      </w:r>
      <w:bookmarkEnd w:id="30"/>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在本次的论文写作过程中，我得到了众多老师和同学的帮助和支持，在此我要向他们表达我最真诚的感谢。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我要感谢我的指导教师XXX老师。感谢您在论文选题和写作过程中对我的悉心指导和支持。您耐心解答我的疑惑，给予了我许多宝贵的意见和建议，使我能够更好地完成这篇论文。您的言传身教，对我进行了良好的引导和教育，让我从中汲取到了宝贵的知识和经验。</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我要衷心感谢我的数学老师们。是他们用生动有趣的教学方法，让我对数学产生了浓厚的兴趣和热爱。他们不仅给予了我专业的知识培养，还激发了我对于课程思政的思考和研究。他们丰富多彩的教学内容和悉心的教学态度，为我打下了坚实的数学基础，为我今后的研究和学习奠定了坚实的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同时，我要感谢我的同学们。是他们在我遇到困难时给予了我无私的帮助和支持。我们共同研究问题、相互讨论，共同进步。他们的智慧和才华激发了我不断探索和创新的动力，使我的研究得以迈上一个新的台阶。</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最后，我还要感谢我的家人和朋友们。感谢他们一直以来对我的支持和鼓励。没有他们的支持与鼓励，我无法克服困难，完成这篇论文。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感谢所有给予我帮助和支持的人们，正是有了你们的支持，我才能够顺利地完成这篇论文。感谢你们的帮助和支持，愿我们能够继续携手前进，共同进步。</w:t>
      </w:r>
    </w:p>
    <w:p w:rsidR="00A77B3E">
      <w:pPr>
        <w:pStyle w:val="Heading1"/>
        <w:spacing w:before="0" w:beforeLines="200" w:after="0" w:afterLines="100" w:line="600" w:lineRule="exac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31" w:name="_Toc256000031"/>
      <w:r>
        <w:rPr>
          <w:rFonts w:ascii="宋体" w:eastAsia="宋体" w:hAnsi="宋体" w:cs="宋体"/>
          <w:b/>
          <w:i w:val="0"/>
          <w:color w:val="333333"/>
          <w:sz w:val="32"/>
        </w:rPr>
        <w:t>参考文献</w:t>
      </w:r>
      <w:bookmarkEnd w:id="31"/>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[1]朱贵贤.论现当代散文阅读教学对高中生写作的促进作用[D].苏州大学,2017.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[2]李锦淼.中学语文阅读教学中生本对话的实践研究[D].海南师范大学,2015.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[3]陈磊.谈新媒体技术在初中数学教学过程中的有效运用[J].计算机产品与流通,2018.</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[4]李馨.初中数学教学设计中学情分析的行动研究[D].山西师范大学,2015.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[5]邝耿力.基于“课内扩展”阅读平台的构建设想和实现方案[J].四川图书馆学报,2017.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[6]黄宝珠.泰国中学汉语课堂管理研究[D].天津师范大学,2017.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[7]叶红.基于“思维导图”的初中数学教学设计[J].华夏教师,2015.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[8]蔡宝来,张诗雅.SDP课程与课题研究型学习:关系、条件及策略[J].全球教育展望,2015.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[9]孙小丽.关于苏教版高中语文教材与语文考试不足之处的反思[D].华中师范大学,2016.</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[10]姜丽丽.山东省联考下的高中美术特长生美术教学现状与对策研究[D].鲁东大学,2017.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[11]王梦玲.翻转课堂下高中生地理自学能力培养研究[D].华中师范大学,2017.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[12]朱育贤,郑小军.中职数学故事型微课的设计与创作[J].广西职业技术学院学报,2019.</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[13]韩改玲,朱春山,崔洁,朱美珍.澳大利亚通用素养在健康与体育课程中的实施路径及启示[J].体育学刊,2020.</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[14]赵波.大连市中小学教师职业倦怠的调查研究[D].黑龙江大学,2014.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[15]杨澄宇.论语文生活――基于现象学还原的视角[J].教育发展研究,2014.</w:t>
      </w:r>
    </w:p>
    <w:p w:rsidR="00A77B3E">
      <w:pPr>
        <w:spacing w:line="375" w:lineRule="atLeast"/>
        <w:jc w:val="left"/>
        <w:rPr>
          <w:rFonts w:ascii="Times New Roman" w:eastAsia="Times New Roman" w:hAnsi="Times New Roman" w:cs="Times New Roman"/>
          <w:b w:val="0"/>
          <w:i w:val="0"/>
          <w:color w:val="333333"/>
          <w:sz w:val="21"/>
        </w:rPr>
      </w:pP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rPr>
      <w:b w:val="0"/>
      <w:color w:val="333333"/>
      <w:sz w:val="24"/>
    </w:rPr>
  </w:style>
  <w:style w:type="paragraph" w:styleId="TOC2">
    <w:name w:val="toc 2"/>
    <w:basedOn w:val="Normal"/>
    <w:next w:val="Normal"/>
    <w:autoRedefine/>
    <w:rsid w:val="00805BCE"/>
    <w:pPr>
      <w:ind w:left="240"/>
    </w:pPr>
    <w:rPr>
      <w:b w:val="0"/>
      <w:color w:val="333333"/>
    </w:rPr>
  </w:style>
  <w:style w:type="paragraph" w:styleId="TOC3">
    <w:name w:val="toc 3"/>
    <w:basedOn w:val="Normal"/>
    <w:next w:val="Normal"/>
    <w:autoRedefine/>
    <w:rsid w:val="00805BCE"/>
    <w:pPr>
      <w:ind w:left="480"/>
    </w:pPr>
    <w:rPr>
      <w:b w:val="0"/>
      <w:color w:val="333333"/>
    </w:rPr>
  </w:style>
  <w:style w:type="paragraph" w:styleId="BodyText">
    <w:name w:val="Body Text"/>
    <w:basedOn w:val="Normal"/>
    <w:rsid w:val="00805BCE"/>
    <w:pPr>
      <w:spacing w:after="120"/>
    </w:p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